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60D" w:rsidRDefault="0092360D">
      <w:pPr>
        <w:pStyle w:val="a3"/>
        <w:spacing w:before="225"/>
        <w:ind w:left="0"/>
        <w:jc w:val="left"/>
        <w:rPr>
          <w:sz w:val="20"/>
        </w:rPr>
      </w:pPr>
    </w:p>
    <w:tbl>
      <w:tblPr>
        <w:tblStyle w:val="TableNormal"/>
        <w:tblW w:w="0" w:type="auto"/>
        <w:tblInd w:w="5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755"/>
        <w:gridCol w:w="4601"/>
      </w:tblGrid>
      <w:tr w:rsidR="0092360D">
        <w:trPr>
          <w:trHeight w:val="743"/>
        </w:trPr>
        <w:tc>
          <w:tcPr>
            <w:tcW w:w="4755" w:type="dxa"/>
          </w:tcPr>
          <w:p w:rsidR="0092360D" w:rsidRDefault="004133A1">
            <w:pPr>
              <w:pStyle w:val="TableParagraph"/>
              <w:tabs>
                <w:tab w:val="left" w:pos="1769"/>
                <w:tab w:val="left" w:pos="2450"/>
                <w:tab w:val="left" w:pos="2906"/>
                <w:tab w:val="left" w:pos="3685"/>
              </w:tabs>
              <w:spacing w:before="49" w:line="276" w:lineRule="auto"/>
              <w:ind w:right="49"/>
              <w:rPr>
                <w:sz w:val="24"/>
              </w:rPr>
            </w:pPr>
            <w:r>
              <w:rPr>
                <w:color w:val="181818"/>
                <w:spacing w:val="-2"/>
                <w:sz w:val="24"/>
              </w:rPr>
              <w:t>Найменування</w:t>
            </w:r>
            <w:r>
              <w:rPr>
                <w:color w:val="181818"/>
                <w:sz w:val="24"/>
              </w:rPr>
              <w:tab/>
            </w:r>
            <w:r>
              <w:rPr>
                <w:color w:val="181818"/>
                <w:spacing w:val="-4"/>
                <w:sz w:val="24"/>
              </w:rPr>
              <w:t>суду</w:t>
            </w:r>
            <w:r>
              <w:rPr>
                <w:color w:val="181818"/>
                <w:sz w:val="24"/>
              </w:rPr>
              <w:tab/>
            </w:r>
            <w:r>
              <w:rPr>
                <w:color w:val="181818"/>
                <w:spacing w:val="-6"/>
                <w:sz w:val="24"/>
              </w:rPr>
              <w:t>до</w:t>
            </w:r>
            <w:r>
              <w:rPr>
                <w:color w:val="181818"/>
                <w:sz w:val="24"/>
              </w:rPr>
              <w:tab/>
            </w:r>
            <w:r>
              <w:rPr>
                <w:color w:val="181818"/>
                <w:spacing w:val="-2"/>
                <w:sz w:val="24"/>
              </w:rPr>
              <w:t>якого</w:t>
            </w:r>
            <w:r>
              <w:rPr>
                <w:color w:val="181818"/>
                <w:sz w:val="24"/>
              </w:rPr>
              <w:tab/>
            </w:r>
            <w:r>
              <w:rPr>
                <w:color w:val="181818"/>
                <w:spacing w:val="-2"/>
                <w:sz w:val="24"/>
              </w:rPr>
              <w:t xml:space="preserve">подається </w:t>
            </w:r>
            <w:r>
              <w:rPr>
                <w:color w:val="181818"/>
                <w:sz w:val="24"/>
              </w:rPr>
              <w:t>позовна заява:</w:t>
            </w:r>
          </w:p>
        </w:tc>
        <w:tc>
          <w:tcPr>
            <w:tcW w:w="4601" w:type="dxa"/>
          </w:tcPr>
          <w:p w:rsidR="0092360D" w:rsidRDefault="004133A1">
            <w:pPr>
              <w:pStyle w:val="TableParagraph"/>
              <w:spacing w:before="49" w:line="276" w:lineRule="auto"/>
              <w:ind w:right="487"/>
              <w:rPr>
                <w:i/>
              </w:rPr>
            </w:pPr>
            <w:r>
              <w:rPr>
                <w:i/>
                <w:color w:val="181818"/>
              </w:rPr>
              <w:t>Найменування</w:t>
            </w:r>
            <w:r>
              <w:rPr>
                <w:i/>
                <w:color w:val="181818"/>
                <w:spacing w:val="-13"/>
              </w:rPr>
              <w:t xml:space="preserve"> </w:t>
            </w:r>
            <w:r>
              <w:rPr>
                <w:i/>
                <w:color w:val="181818"/>
              </w:rPr>
              <w:t>суду</w:t>
            </w:r>
            <w:r>
              <w:rPr>
                <w:i/>
                <w:color w:val="181818"/>
                <w:spacing w:val="-13"/>
              </w:rPr>
              <w:t xml:space="preserve"> </w:t>
            </w:r>
            <w:r>
              <w:rPr>
                <w:i/>
                <w:color w:val="181818"/>
              </w:rPr>
              <w:t>першої</w:t>
            </w:r>
            <w:r>
              <w:rPr>
                <w:i/>
                <w:color w:val="181818"/>
                <w:spacing w:val="-13"/>
              </w:rPr>
              <w:t xml:space="preserve"> </w:t>
            </w:r>
            <w:r>
              <w:rPr>
                <w:i/>
                <w:color w:val="181818"/>
              </w:rPr>
              <w:t>інстанції Адреса суду</w:t>
            </w:r>
          </w:p>
        </w:tc>
      </w:tr>
      <w:tr w:rsidR="0092360D">
        <w:trPr>
          <w:trHeight w:val="2142"/>
        </w:trPr>
        <w:tc>
          <w:tcPr>
            <w:tcW w:w="4755" w:type="dxa"/>
          </w:tcPr>
          <w:p w:rsidR="0092360D" w:rsidRDefault="004133A1">
            <w:pPr>
              <w:pStyle w:val="TableParagraph"/>
              <w:rPr>
                <w:sz w:val="24"/>
              </w:rPr>
            </w:pPr>
            <w:r>
              <w:rPr>
                <w:color w:val="181818"/>
                <w:spacing w:val="-2"/>
                <w:sz w:val="24"/>
              </w:rPr>
              <w:t>Позивач:</w:t>
            </w:r>
          </w:p>
        </w:tc>
        <w:tc>
          <w:tcPr>
            <w:tcW w:w="4601" w:type="dxa"/>
          </w:tcPr>
          <w:p w:rsidR="0092360D" w:rsidRDefault="004133A1">
            <w:pPr>
              <w:pStyle w:val="TableParagraph"/>
              <w:spacing w:line="276" w:lineRule="auto"/>
              <w:ind w:right="47"/>
              <w:jc w:val="both"/>
              <w:rPr>
                <w:i/>
              </w:rPr>
            </w:pPr>
            <w:r>
              <w:rPr>
                <w:i/>
                <w:color w:val="181818"/>
              </w:rPr>
              <w:t xml:space="preserve">ПІБ, поштовий індекс, адреса місця проживання чи перебування, РНОКПП (або серія і номер паспорта), </w:t>
            </w:r>
            <w:proofErr w:type="spellStart"/>
            <w:r>
              <w:rPr>
                <w:i/>
                <w:color w:val="181818"/>
              </w:rPr>
              <w:t>тел</w:t>
            </w:r>
            <w:proofErr w:type="spellEnd"/>
            <w:r>
              <w:rPr>
                <w:i/>
                <w:color w:val="181818"/>
              </w:rPr>
              <w:t xml:space="preserve">., </w:t>
            </w:r>
            <w:proofErr w:type="spellStart"/>
            <w:r>
              <w:rPr>
                <w:i/>
                <w:color w:val="181818"/>
              </w:rPr>
              <w:t>ел</w:t>
            </w:r>
            <w:proofErr w:type="spellEnd"/>
            <w:r>
              <w:rPr>
                <w:i/>
                <w:color w:val="181818"/>
              </w:rPr>
              <w:t>. адреса /</w:t>
            </w:r>
            <w:r>
              <w:rPr>
                <w:i/>
                <w:color w:val="181818"/>
                <w:spacing w:val="40"/>
              </w:rPr>
              <w:t xml:space="preserve"> </w:t>
            </w:r>
            <w:r>
              <w:rPr>
                <w:i/>
                <w:color w:val="181818"/>
              </w:rPr>
              <w:t xml:space="preserve">назва </w:t>
            </w:r>
            <w:proofErr w:type="spellStart"/>
            <w:r>
              <w:rPr>
                <w:i/>
                <w:color w:val="181818"/>
              </w:rPr>
              <w:t>ю.о</w:t>
            </w:r>
            <w:proofErr w:type="spellEnd"/>
            <w:r>
              <w:rPr>
                <w:i/>
                <w:color w:val="181818"/>
              </w:rPr>
              <w:t xml:space="preserve">., поштовий індекс, адреса місцезнаходження, код ЄДРПОУ, </w:t>
            </w:r>
            <w:proofErr w:type="spellStart"/>
            <w:r>
              <w:rPr>
                <w:i/>
                <w:color w:val="181818"/>
              </w:rPr>
              <w:t>тел</w:t>
            </w:r>
            <w:proofErr w:type="spellEnd"/>
            <w:r>
              <w:rPr>
                <w:i/>
                <w:color w:val="181818"/>
              </w:rPr>
              <w:t xml:space="preserve">., </w:t>
            </w:r>
            <w:proofErr w:type="spellStart"/>
            <w:r>
              <w:rPr>
                <w:i/>
                <w:color w:val="181818"/>
              </w:rPr>
              <w:t>ел</w:t>
            </w:r>
            <w:proofErr w:type="spellEnd"/>
            <w:r>
              <w:rPr>
                <w:i/>
                <w:color w:val="181818"/>
              </w:rPr>
              <w:t xml:space="preserve">. Адреса, відомості про наявність кабінету в </w:t>
            </w:r>
            <w:r>
              <w:rPr>
                <w:i/>
                <w:color w:val="181818"/>
                <w:spacing w:val="-4"/>
              </w:rPr>
              <w:t>ЄСІТС</w:t>
            </w:r>
          </w:p>
        </w:tc>
      </w:tr>
      <w:tr w:rsidR="0092360D">
        <w:trPr>
          <w:trHeight w:val="1850"/>
        </w:trPr>
        <w:tc>
          <w:tcPr>
            <w:tcW w:w="4755" w:type="dxa"/>
          </w:tcPr>
          <w:p w:rsidR="0092360D" w:rsidRDefault="004133A1">
            <w:pPr>
              <w:pStyle w:val="TableParagraph"/>
              <w:rPr>
                <w:i/>
              </w:rPr>
            </w:pPr>
            <w:r>
              <w:rPr>
                <w:i/>
                <w:color w:val="181818"/>
              </w:rPr>
              <w:t>Представник</w:t>
            </w:r>
            <w:r>
              <w:rPr>
                <w:i/>
                <w:color w:val="181818"/>
                <w:spacing w:val="-6"/>
              </w:rPr>
              <w:t xml:space="preserve"> </w:t>
            </w:r>
            <w:r>
              <w:rPr>
                <w:i/>
                <w:color w:val="181818"/>
              </w:rPr>
              <w:t>позивача</w:t>
            </w:r>
            <w:r>
              <w:rPr>
                <w:i/>
                <w:color w:val="181818"/>
                <w:spacing w:val="-6"/>
              </w:rPr>
              <w:t xml:space="preserve"> </w:t>
            </w:r>
            <w:r>
              <w:rPr>
                <w:i/>
                <w:color w:val="181818"/>
              </w:rPr>
              <w:t>(за</w:t>
            </w:r>
            <w:r>
              <w:rPr>
                <w:i/>
                <w:color w:val="181818"/>
                <w:spacing w:val="-5"/>
              </w:rPr>
              <w:t xml:space="preserve"> </w:t>
            </w:r>
            <w:r>
              <w:rPr>
                <w:i/>
                <w:color w:val="181818"/>
                <w:spacing w:val="-2"/>
              </w:rPr>
              <w:t>наявності):</w:t>
            </w:r>
          </w:p>
        </w:tc>
        <w:tc>
          <w:tcPr>
            <w:tcW w:w="4601" w:type="dxa"/>
          </w:tcPr>
          <w:p w:rsidR="0092360D" w:rsidRDefault="004133A1">
            <w:pPr>
              <w:pStyle w:val="TableParagraph"/>
              <w:spacing w:line="276" w:lineRule="auto"/>
              <w:ind w:right="45"/>
              <w:jc w:val="both"/>
              <w:rPr>
                <w:i/>
              </w:rPr>
            </w:pPr>
            <w:r>
              <w:rPr>
                <w:i/>
                <w:color w:val="181818"/>
              </w:rPr>
              <w:t xml:space="preserve">Адвокат </w:t>
            </w:r>
            <w:proofErr w:type="spellStart"/>
            <w:r>
              <w:rPr>
                <w:i/>
                <w:color w:val="181818"/>
              </w:rPr>
              <w:t>Неорода</w:t>
            </w:r>
            <w:proofErr w:type="spellEnd"/>
            <w:r>
              <w:rPr>
                <w:i/>
                <w:color w:val="181818"/>
              </w:rPr>
              <w:t xml:space="preserve"> Алла Ігорівна , поштовий індекс, адреса місця проживання чи перебування чи здійснення діяльності, РНОКПП (або серія і номер паспорта), </w:t>
            </w:r>
            <w:proofErr w:type="spellStart"/>
            <w:r>
              <w:rPr>
                <w:i/>
                <w:color w:val="181818"/>
              </w:rPr>
              <w:t>тел</w:t>
            </w:r>
            <w:proofErr w:type="spellEnd"/>
            <w:r>
              <w:rPr>
                <w:i/>
                <w:color w:val="181818"/>
              </w:rPr>
              <w:t xml:space="preserve">., </w:t>
            </w:r>
            <w:proofErr w:type="spellStart"/>
            <w:r>
              <w:rPr>
                <w:i/>
                <w:color w:val="181818"/>
              </w:rPr>
              <w:t>ел</w:t>
            </w:r>
            <w:proofErr w:type="spellEnd"/>
            <w:r>
              <w:rPr>
                <w:i/>
                <w:color w:val="181818"/>
              </w:rPr>
              <w:t>.</w:t>
            </w:r>
            <w:r>
              <w:rPr>
                <w:i/>
                <w:color w:val="181818"/>
                <w:spacing w:val="-1"/>
              </w:rPr>
              <w:t xml:space="preserve"> </w:t>
            </w:r>
            <w:r>
              <w:rPr>
                <w:i/>
                <w:color w:val="181818"/>
              </w:rPr>
              <w:t>Адреса, відомості про</w:t>
            </w:r>
            <w:r>
              <w:rPr>
                <w:i/>
                <w:color w:val="181818"/>
                <w:spacing w:val="-3"/>
              </w:rPr>
              <w:t xml:space="preserve"> </w:t>
            </w:r>
            <w:r>
              <w:rPr>
                <w:i/>
                <w:color w:val="181818"/>
              </w:rPr>
              <w:t>наявність</w:t>
            </w:r>
            <w:r>
              <w:rPr>
                <w:i/>
                <w:color w:val="181818"/>
                <w:spacing w:val="-1"/>
              </w:rPr>
              <w:t xml:space="preserve"> </w:t>
            </w:r>
            <w:r>
              <w:rPr>
                <w:i/>
                <w:color w:val="181818"/>
              </w:rPr>
              <w:t>кабінету</w:t>
            </w:r>
            <w:r>
              <w:rPr>
                <w:i/>
                <w:color w:val="181818"/>
                <w:spacing w:val="-1"/>
              </w:rPr>
              <w:t xml:space="preserve"> </w:t>
            </w:r>
            <w:r>
              <w:rPr>
                <w:i/>
                <w:color w:val="181818"/>
              </w:rPr>
              <w:t xml:space="preserve">в </w:t>
            </w:r>
            <w:r>
              <w:rPr>
                <w:i/>
                <w:color w:val="181818"/>
                <w:spacing w:val="-4"/>
              </w:rPr>
              <w:t>ЄСІТС</w:t>
            </w:r>
          </w:p>
        </w:tc>
      </w:tr>
      <w:tr w:rsidR="0092360D">
        <w:trPr>
          <w:trHeight w:val="2145"/>
        </w:trPr>
        <w:tc>
          <w:tcPr>
            <w:tcW w:w="4755" w:type="dxa"/>
          </w:tcPr>
          <w:p w:rsidR="0092360D" w:rsidRDefault="004133A1">
            <w:pPr>
              <w:pStyle w:val="TableParagraph"/>
              <w:spacing w:before="49"/>
              <w:rPr>
                <w:sz w:val="24"/>
              </w:rPr>
            </w:pPr>
            <w:r>
              <w:rPr>
                <w:color w:val="181818"/>
                <w:spacing w:val="-2"/>
                <w:sz w:val="24"/>
              </w:rPr>
              <w:t>Відповідач:</w:t>
            </w:r>
          </w:p>
        </w:tc>
        <w:tc>
          <w:tcPr>
            <w:tcW w:w="4601" w:type="dxa"/>
          </w:tcPr>
          <w:p w:rsidR="0092360D" w:rsidRDefault="004133A1">
            <w:pPr>
              <w:pStyle w:val="TableParagraph"/>
              <w:spacing w:before="49" w:line="276" w:lineRule="auto"/>
              <w:ind w:right="47"/>
              <w:jc w:val="both"/>
              <w:rPr>
                <w:i/>
              </w:rPr>
            </w:pPr>
            <w:r>
              <w:rPr>
                <w:i/>
                <w:color w:val="181818"/>
              </w:rPr>
              <w:t xml:space="preserve">ПІБ, поштовий індекс, адреса місця проживання чи перебування, РНОКПП (або серія і номер паспорта), </w:t>
            </w:r>
            <w:proofErr w:type="spellStart"/>
            <w:r>
              <w:rPr>
                <w:i/>
                <w:color w:val="181818"/>
              </w:rPr>
              <w:t>тел</w:t>
            </w:r>
            <w:proofErr w:type="spellEnd"/>
            <w:r>
              <w:rPr>
                <w:i/>
                <w:color w:val="181818"/>
              </w:rPr>
              <w:t xml:space="preserve">., </w:t>
            </w:r>
            <w:proofErr w:type="spellStart"/>
            <w:r>
              <w:rPr>
                <w:i/>
                <w:color w:val="181818"/>
              </w:rPr>
              <w:t>ел</w:t>
            </w:r>
            <w:proofErr w:type="spellEnd"/>
            <w:r>
              <w:rPr>
                <w:i/>
                <w:color w:val="181818"/>
              </w:rPr>
              <w:t>. адреса /</w:t>
            </w:r>
            <w:r>
              <w:rPr>
                <w:i/>
                <w:color w:val="181818"/>
                <w:spacing w:val="40"/>
              </w:rPr>
              <w:t xml:space="preserve"> </w:t>
            </w:r>
            <w:r>
              <w:rPr>
                <w:i/>
                <w:color w:val="181818"/>
              </w:rPr>
              <w:t xml:space="preserve">назва </w:t>
            </w:r>
            <w:proofErr w:type="spellStart"/>
            <w:r>
              <w:rPr>
                <w:i/>
                <w:color w:val="181818"/>
              </w:rPr>
              <w:t>ю.о</w:t>
            </w:r>
            <w:proofErr w:type="spellEnd"/>
            <w:r>
              <w:rPr>
                <w:i/>
                <w:color w:val="181818"/>
              </w:rPr>
              <w:t xml:space="preserve">., поштовий індекс, адреса місцезнаходження, код ЄДРПОУ, </w:t>
            </w:r>
            <w:proofErr w:type="spellStart"/>
            <w:r>
              <w:rPr>
                <w:i/>
                <w:color w:val="181818"/>
              </w:rPr>
              <w:t>тел</w:t>
            </w:r>
            <w:proofErr w:type="spellEnd"/>
            <w:r>
              <w:rPr>
                <w:i/>
                <w:color w:val="181818"/>
              </w:rPr>
              <w:t xml:space="preserve">., </w:t>
            </w:r>
            <w:proofErr w:type="spellStart"/>
            <w:r>
              <w:rPr>
                <w:i/>
                <w:color w:val="181818"/>
              </w:rPr>
              <w:t>ел</w:t>
            </w:r>
            <w:proofErr w:type="spellEnd"/>
            <w:r>
              <w:rPr>
                <w:i/>
                <w:color w:val="181818"/>
              </w:rPr>
              <w:t xml:space="preserve">. Адреса, відомості про наявність кабінету в </w:t>
            </w:r>
            <w:r>
              <w:rPr>
                <w:i/>
                <w:color w:val="181818"/>
                <w:spacing w:val="-4"/>
              </w:rPr>
              <w:t>ЄСІТС</w:t>
            </w:r>
          </w:p>
        </w:tc>
      </w:tr>
      <w:tr w:rsidR="0092360D">
        <w:trPr>
          <w:trHeight w:val="427"/>
        </w:trPr>
        <w:tc>
          <w:tcPr>
            <w:tcW w:w="4755" w:type="dxa"/>
          </w:tcPr>
          <w:p w:rsidR="0092360D" w:rsidRDefault="004133A1">
            <w:pPr>
              <w:pStyle w:val="TableParagraph"/>
              <w:spacing w:before="49"/>
              <w:rPr>
                <w:sz w:val="24"/>
              </w:rPr>
            </w:pPr>
            <w:r>
              <w:rPr>
                <w:color w:val="181818"/>
                <w:sz w:val="24"/>
              </w:rPr>
              <w:t>Ціна</w:t>
            </w:r>
            <w:r>
              <w:rPr>
                <w:color w:val="181818"/>
                <w:spacing w:val="-5"/>
                <w:sz w:val="24"/>
              </w:rPr>
              <w:t xml:space="preserve"> </w:t>
            </w:r>
            <w:r>
              <w:rPr>
                <w:color w:val="181818"/>
                <w:spacing w:val="-2"/>
                <w:sz w:val="24"/>
              </w:rPr>
              <w:t>позову:</w:t>
            </w:r>
          </w:p>
        </w:tc>
        <w:tc>
          <w:tcPr>
            <w:tcW w:w="4601" w:type="dxa"/>
          </w:tcPr>
          <w:p w:rsidR="0092360D" w:rsidRDefault="004133A1">
            <w:pPr>
              <w:pStyle w:val="TableParagraph"/>
              <w:spacing w:before="49"/>
              <w:rPr>
                <w:i/>
              </w:rPr>
            </w:pPr>
            <w:r>
              <w:rPr>
                <w:i/>
                <w:color w:val="181818"/>
              </w:rPr>
              <w:t>Сума</w:t>
            </w:r>
            <w:r>
              <w:rPr>
                <w:i/>
                <w:color w:val="181818"/>
                <w:spacing w:val="-4"/>
              </w:rPr>
              <w:t xml:space="preserve"> </w:t>
            </w:r>
            <w:r>
              <w:rPr>
                <w:i/>
                <w:color w:val="181818"/>
              </w:rPr>
              <w:t>стягнення</w:t>
            </w:r>
            <w:r>
              <w:rPr>
                <w:i/>
                <w:color w:val="181818"/>
                <w:spacing w:val="-3"/>
              </w:rPr>
              <w:t xml:space="preserve"> </w:t>
            </w:r>
            <w:r>
              <w:rPr>
                <w:i/>
                <w:color w:val="181818"/>
              </w:rPr>
              <w:t>(наприклад,</w:t>
            </w:r>
            <w:r>
              <w:rPr>
                <w:i/>
                <w:color w:val="181818"/>
                <w:spacing w:val="-3"/>
              </w:rPr>
              <w:t xml:space="preserve"> </w:t>
            </w:r>
            <w:r>
              <w:rPr>
                <w:i/>
                <w:color w:val="181818"/>
              </w:rPr>
              <w:t>50</w:t>
            </w:r>
            <w:r>
              <w:rPr>
                <w:i/>
                <w:color w:val="181818"/>
                <w:spacing w:val="-6"/>
              </w:rPr>
              <w:t xml:space="preserve"> </w:t>
            </w:r>
            <w:r>
              <w:rPr>
                <w:i/>
                <w:color w:val="181818"/>
              </w:rPr>
              <w:t>000</w:t>
            </w:r>
            <w:r>
              <w:rPr>
                <w:i/>
                <w:color w:val="181818"/>
                <w:spacing w:val="-3"/>
              </w:rPr>
              <w:t xml:space="preserve"> </w:t>
            </w:r>
            <w:r>
              <w:rPr>
                <w:i/>
                <w:color w:val="181818"/>
                <w:spacing w:val="-2"/>
              </w:rPr>
              <w:t>гривень)</w:t>
            </w:r>
          </w:p>
        </w:tc>
      </w:tr>
    </w:tbl>
    <w:p w:rsidR="0092360D" w:rsidRDefault="0092360D">
      <w:pPr>
        <w:pStyle w:val="a3"/>
        <w:spacing w:before="45"/>
        <w:ind w:left="0"/>
        <w:jc w:val="left"/>
      </w:pPr>
    </w:p>
    <w:p w:rsidR="0092360D" w:rsidRDefault="004133A1">
      <w:pPr>
        <w:pStyle w:val="1"/>
        <w:ind w:left="0" w:right="91"/>
        <w:jc w:val="center"/>
      </w:pPr>
      <w:r>
        <w:rPr>
          <w:color w:val="181818"/>
        </w:rPr>
        <w:t>ПОЗОВНА</w:t>
      </w:r>
      <w:r>
        <w:rPr>
          <w:color w:val="181818"/>
          <w:spacing w:val="-2"/>
        </w:rPr>
        <w:t xml:space="preserve"> ЗАЯВА</w:t>
      </w:r>
    </w:p>
    <w:p w:rsidR="0092360D" w:rsidRDefault="004133A1">
      <w:pPr>
        <w:pStyle w:val="a3"/>
        <w:spacing w:before="36"/>
        <w:ind w:left="1" w:right="91"/>
        <w:jc w:val="center"/>
      </w:pPr>
      <w:r>
        <w:rPr>
          <w:color w:val="181818"/>
        </w:rPr>
        <w:t>про</w:t>
      </w:r>
      <w:r>
        <w:rPr>
          <w:color w:val="181818"/>
          <w:spacing w:val="-3"/>
        </w:rPr>
        <w:t xml:space="preserve"> </w:t>
      </w:r>
      <w:r>
        <w:rPr>
          <w:color w:val="181818"/>
        </w:rPr>
        <w:t>стягнення</w:t>
      </w:r>
      <w:r>
        <w:rPr>
          <w:color w:val="181818"/>
          <w:spacing w:val="-2"/>
        </w:rPr>
        <w:t xml:space="preserve"> </w:t>
      </w:r>
      <w:r>
        <w:rPr>
          <w:color w:val="181818"/>
          <w:spacing w:val="-4"/>
        </w:rPr>
        <w:t>боргу</w:t>
      </w:r>
    </w:p>
    <w:p w:rsidR="0092360D" w:rsidRDefault="0092360D">
      <w:pPr>
        <w:pStyle w:val="a3"/>
        <w:spacing w:before="87"/>
        <w:ind w:left="0"/>
        <w:jc w:val="left"/>
      </w:pPr>
    </w:p>
    <w:p w:rsidR="0092360D" w:rsidRDefault="004133A1">
      <w:pPr>
        <w:pStyle w:val="1"/>
        <w:spacing w:line="278" w:lineRule="auto"/>
        <w:ind w:right="147" w:firstLine="849"/>
        <w:jc w:val="both"/>
      </w:pPr>
      <w:r>
        <w:rPr>
          <w:color w:val="181818"/>
        </w:rPr>
        <w:t>Виклад обставин, якими позивач обґрунтовує свої вимоги; зазначення доказів, що підтверджують вказані обставини.</w:t>
      </w:r>
    </w:p>
    <w:p w:rsidR="0092360D" w:rsidRDefault="0092360D">
      <w:pPr>
        <w:pStyle w:val="a3"/>
        <w:spacing w:before="31"/>
        <w:ind w:left="0"/>
        <w:jc w:val="left"/>
        <w:rPr>
          <w:b/>
        </w:rPr>
      </w:pPr>
    </w:p>
    <w:p w:rsidR="0092360D" w:rsidRDefault="004133A1">
      <w:pPr>
        <w:spacing w:line="276" w:lineRule="auto"/>
        <w:ind w:left="50" w:right="140" w:firstLine="849"/>
        <w:jc w:val="both"/>
        <w:rPr>
          <w:i/>
          <w:sz w:val="24"/>
        </w:rPr>
      </w:pPr>
      <w:r>
        <w:rPr>
          <w:i/>
          <w:color w:val="181818"/>
          <w:sz w:val="24"/>
        </w:rPr>
        <w:t>Наприклад, 26.00.000 року о 13 годині 00 хвилини було складено розписку, відповідно до якої Прізвище ім’я по батькові (РНОКПП, дата народження) отримав в борг від Прізвище ім’я по батькові</w:t>
      </w:r>
      <w:r>
        <w:rPr>
          <w:i/>
          <w:color w:val="181818"/>
          <w:spacing w:val="40"/>
          <w:sz w:val="24"/>
        </w:rPr>
        <w:t xml:space="preserve"> </w:t>
      </w:r>
      <w:r>
        <w:rPr>
          <w:i/>
          <w:color w:val="181818"/>
          <w:sz w:val="24"/>
        </w:rPr>
        <w:t>(РНОКПП, дата народження) грошові кошти на картковий банківський ра</w:t>
      </w:r>
      <w:r>
        <w:rPr>
          <w:i/>
          <w:color w:val="181818"/>
          <w:sz w:val="24"/>
        </w:rPr>
        <w:t>хунок за №00000000000000 відкритий у АТ «УНІВЕРСАЛ БАНК» в розмірі</w:t>
      </w:r>
      <w:r>
        <w:rPr>
          <w:i/>
          <w:color w:val="181818"/>
          <w:spacing w:val="40"/>
          <w:sz w:val="24"/>
        </w:rPr>
        <w:t xml:space="preserve"> </w:t>
      </w:r>
      <w:r>
        <w:rPr>
          <w:i/>
          <w:color w:val="181818"/>
          <w:sz w:val="24"/>
        </w:rPr>
        <w:t xml:space="preserve">50 00.00 гривень. Зобов’язувався повернути до 20.06.2026 року. Викладене підтверджується такими доказами: (тут варто перерахувати наявні </w:t>
      </w:r>
      <w:r>
        <w:rPr>
          <w:i/>
          <w:color w:val="181818"/>
          <w:spacing w:val="-2"/>
          <w:sz w:val="24"/>
        </w:rPr>
        <w:t>документи).</w:t>
      </w:r>
    </w:p>
    <w:p w:rsidR="0092360D" w:rsidRDefault="004133A1">
      <w:pPr>
        <w:spacing w:before="2" w:line="276" w:lineRule="auto"/>
        <w:ind w:left="50" w:right="143" w:firstLine="849"/>
        <w:jc w:val="both"/>
        <w:rPr>
          <w:i/>
          <w:sz w:val="24"/>
        </w:rPr>
      </w:pPr>
      <w:r>
        <w:rPr>
          <w:i/>
          <w:color w:val="181818"/>
          <w:sz w:val="24"/>
        </w:rPr>
        <w:t>Того ж дня, 26.00.000 року, після отрима</w:t>
      </w:r>
      <w:r>
        <w:rPr>
          <w:i/>
          <w:color w:val="181818"/>
          <w:sz w:val="24"/>
        </w:rPr>
        <w:t>ння від Прізвище ім’я по батькові (РНОКПП, дата народження)</w:t>
      </w:r>
      <w:r>
        <w:rPr>
          <w:i/>
          <w:color w:val="181818"/>
          <w:spacing w:val="-1"/>
          <w:sz w:val="24"/>
        </w:rPr>
        <w:t xml:space="preserve"> </w:t>
      </w:r>
      <w:r>
        <w:rPr>
          <w:i/>
          <w:color w:val="181818"/>
          <w:sz w:val="24"/>
        </w:rPr>
        <w:t xml:space="preserve">реквізитів банківської картки АТ «УНІВЕРСАЛ БАНК» № 00000000000000, які він особисто надіслав позивачу в </w:t>
      </w:r>
      <w:proofErr w:type="spellStart"/>
      <w:r>
        <w:rPr>
          <w:i/>
          <w:color w:val="181818"/>
          <w:sz w:val="24"/>
        </w:rPr>
        <w:t>месенджері</w:t>
      </w:r>
      <w:proofErr w:type="spellEnd"/>
      <w:r>
        <w:rPr>
          <w:i/>
          <w:color w:val="181818"/>
          <w:sz w:val="24"/>
        </w:rPr>
        <w:t xml:space="preserve"> </w:t>
      </w:r>
      <w:proofErr w:type="spellStart"/>
      <w:r>
        <w:rPr>
          <w:i/>
          <w:color w:val="181818"/>
          <w:sz w:val="24"/>
        </w:rPr>
        <w:t>Telegram</w:t>
      </w:r>
      <w:proofErr w:type="spellEnd"/>
      <w:r>
        <w:rPr>
          <w:i/>
          <w:color w:val="181818"/>
          <w:sz w:val="24"/>
        </w:rPr>
        <w:t>, він перерахував зі своєї банківської картки АТ КБ «ПРИВАТ БАНК» грошов</w:t>
      </w:r>
      <w:r>
        <w:rPr>
          <w:i/>
          <w:color w:val="181818"/>
          <w:sz w:val="24"/>
        </w:rPr>
        <w:t>і кошти одним платежем</w:t>
      </w:r>
      <w:r>
        <w:rPr>
          <w:i/>
          <w:color w:val="181818"/>
          <w:spacing w:val="9"/>
          <w:sz w:val="24"/>
        </w:rPr>
        <w:t xml:space="preserve"> </w:t>
      </w:r>
      <w:r>
        <w:rPr>
          <w:i/>
          <w:color w:val="181818"/>
          <w:sz w:val="24"/>
        </w:rPr>
        <w:t>на</w:t>
      </w:r>
      <w:r>
        <w:rPr>
          <w:i/>
          <w:color w:val="181818"/>
          <w:spacing w:val="9"/>
          <w:sz w:val="24"/>
        </w:rPr>
        <w:t xml:space="preserve"> </w:t>
      </w:r>
      <w:r>
        <w:rPr>
          <w:i/>
          <w:color w:val="181818"/>
          <w:sz w:val="24"/>
        </w:rPr>
        <w:t>загальну</w:t>
      </w:r>
      <w:r>
        <w:rPr>
          <w:i/>
          <w:color w:val="181818"/>
          <w:spacing w:val="11"/>
          <w:sz w:val="24"/>
        </w:rPr>
        <w:t xml:space="preserve"> </w:t>
      </w:r>
      <w:r>
        <w:rPr>
          <w:i/>
          <w:color w:val="181818"/>
          <w:sz w:val="24"/>
        </w:rPr>
        <w:t>суму</w:t>
      </w:r>
      <w:r>
        <w:rPr>
          <w:i/>
          <w:color w:val="181818"/>
          <w:spacing w:val="8"/>
          <w:sz w:val="24"/>
        </w:rPr>
        <w:t xml:space="preserve"> </w:t>
      </w:r>
      <w:r>
        <w:rPr>
          <w:i/>
          <w:color w:val="181818"/>
          <w:sz w:val="24"/>
        </w:rPr>
        <w:t>50</w:t>
      </w:r>
      <w:r>
        <w:rPr>
          <w:i/>
          <w:color w:val="181818"/>
          <w:spacing w:val="11"/>
          <w:sz w:val="24"/>
        </w:rPr>
        <w:t xml:space="preserve"> </w:t>
      </w:r>
      <w:r>
        <w:rPr>
          <w:i/>
          <w:color w:val="181818"/>
          <w:sz w:val="24"/>
        </w:rPr>
        <w:t>000</w:t>
      </w:r>
      <w:r>
        <w:rPr>
          <w:i/>
          <w:color w:val="181818"/>
          <w:spacing w:val="15"/>
          <w:sz w:val="24"/>
        </w:rPr>
        <w:t xml:space="preserve"> </w:t>
      </w:r>
      <w:r>
        <w:rPr>
          <w:i/>
          <w:color w:val="181818"/>
          <w:sz w:val="24"/>
        </w:rPr>
        <w:t>гривень,</w:t>
      </w:r>
      <w:r>
        <w:rPr>
          <w:i/>
          <w:color w:val="181818"/>
          <w:spacing w:val="9"/>
          <w:sz w:val="24"/>
        </w:rPr>
        <w:t xml:space="preserve"> </w:t>
      </w:r>
      <w:r>
        <w:rPr>
          <w:i/>
          <w:color w:val="181818"/>
          <w:sz w:val="24"/>
        </w:rPr>
        <w:t>із</w:t>
      </w:r>
      <w:r>
        <w:rPr>
          <w:i/>
          <w:color w:val="181818"/>
          <w:spacing w:val="11"/>
          <w:sz w:val="24"/>
        </w:rPr>
        <w:t xml:space="preserve"> </w:t>
      </w:r>
      <w:r>
        <w:rPr>
          <w:i/>
          <w:color w:val="181818"/>
          <w:sz w:val="24"/>
        </w:rPr>
        <w:t>відповідним</w:t>
      </w:r>
      <w:r>
        <w:rPr>
          <w:i/>
          <w:color w:val="181818"/>
          <w:spacing w:val="10"/>
          <w:sz w:val="24"/>
        </w:rPr>
        <w:t xml:space="preserve"> </w:t>
      </w:r>
      <w:r>
        <w:rPr>
          <w:i/>
          <w:color w:val="181818"/>
          <w:sz w:val="24"/>
        </w:rPr>
        <w:t>призначення</w:t>
      </w:r>
      <w:r>
        <w:rPr>
          <w:i/>
          <w:color w:val="181818"/>
          <w:spacing w:val="8"/>
          <w:sz w:val="24"/>
        </w:rPr>
        <w:t xml:space="preserve"> </w:t>
      </w:r>
      <w:r>
        <w:rPr>
          <w:i/>
          <w:color w:val="181818"/>
          <w:sz w:val="24"/>
        </w:rPr>
        <w:t>платежу:</w:t>
      </w:r>
      <w:r>
        <w:rPr>
          <w:i/>
          <w:color w:val="181818"/>
          <w:spacing w:val="9"/>
          <w:sz w:val="24"/>
        </w:rPr>
        <w:t xml:space="preserve"> </w:t>
      </w:r>
      <w:r>
        <w:rPr>
          <w:i/>
          <w:color w:val="181818"/>
          <w:spacing w:val="-2"/>
          <w:sz w:val="24"/>
        </w:rPr>
        <w:t>кошти</w:t>
      </w:r>
    </w:p>
    <w:p w:rsidR="0092360D" w:rsidRDefault="0092360D">
      <w:pPr>
        <w:spacing w:line="276" w:lineRule="auto"/>
        <w:jc w:val="both"/>
        <w:rPr>
          <w:i/>
          <w:sz w:val="24"/>
        </w:rPr>
        <w:sectPr w:rsidR="0092360D">
          <w:headerReference w:type="default" r:id="rId7"/>
          <w:type w:val="continuous"/>
          <w:pgSz w:w="11910" w:h="16840"/>
          <w:pgMar w:top="1820" w:right="708" w:bottom="280" w:left="1700" w:header="1135" w:footer="0" w:gutter="0"/>
          <w:pgNumType w:start="1"/>
          <w:cols w:space="720"/>
        </w:sectPr>
      </w:pPr>
    </w:p>
    <w:p w:rsidR="0092360D" w:rsidRDefault="004133A1">
      <w:pPr>
        <w:spacing w:before="80" w:line="276" w:lineRule="auto"/>
        <w:ind w:left="50" w:right="148"/>
        <w:jc w:val="both"/>
        <w:rPr>
          <w:i/>
          <w:sz w:val="24"/>
        </w:rPr>
      </w:pPr>
      <w:r>
        <w:rPr>
          <w:i/>
          <w:color w:val="181818"/>
          <w:sz w:val="24"/>
        </w:rPr>
        <w:lastRenderedPageBreak/>
        <w:t>в надані в борг. Викладене підтверджується такими доказами: (тут варто перерахувати наявні документи).</w:t>
      </w:r>
    </w:p>
    <w:p w:rsidR="0092360D" w:rsidRDefault="004133A1">
      <w:pPr>
        <w:spacing w:line="276" w:lineRule="auto"/>
        <w:ind w:left="50" w:right="140" w:firstLine="849"/>
        <w:jc w:val="both"/>
        <w:rPr>
          <w:i/>
          <w:sz w:val="24"/>
        </w:rPr>
      </w:pPr>
      <w:r>
        <w:rPr>
          <w:i/>
          <w:color w:val="181818"/>
          <w:sz w:val="24"/>
        </w:rPr>
        <w:t>Відповідні квитанції про переказ коштів — додаються. Особисто сам відповідач підтвердив та визнав факт отримання грошових коштів від позивача у листуванні. Листування — додається.</w:t>
      </w:r>
    </w:p>
    <w:p w:rsidR="0092360D" w:rsidRDefault="004133A1">
      <w:pPr>
        <w:spacing w:line="276" w:lineRule="auto"/>
        <w:ind w:left="50" w:right="142" w:firstLine="849"/>
        <w:jc w:val="both"/>
        <w:rPr>
          <w:sz w:val="24"/>
        </w:rPr>
      </w:pPr>
      <w:r>
        <w:rPr>
          <w:color w:val="181818"/>
          <w:sz w:val="24"/>
        </w:rPr>
        <w:t xml:space="preserve">У погоджений строк, тобто у червні 2026 року, </w:t>
      </w:r>
      <w:r>
        <w:rPr>
          <w:i/>
          <w:color w:val="181818"/>
          <w:sz w:val="24"/>
        </w:rPr>
        <w:t>Прізвище ім’я по батькові (РНО</w:t>
      </w:r>
      <w:r>
        <w:rPr>
          <w:i/>
          <w:color w:val="181818"/>
          <w:sz w:val="24"/>
        </w:rPr>
        <w:t xml:space="preserve">КПП, дата народження) </w:t>
      </w:r>
      <w:r>
        <w:rPr>
          <w:color w:val="181818"/>
          <w:sz w:val="24"/>
        </w:rPr>
        <w:t>грошові кошти позивачу не повернув.</w:t>
      </w:r>
    </w:p>
    <w:p w:rsidR="0092360D" w:rsidRDefault="004133A1">
      <w:pPr>
        <w:pStyle w:val="a3"/>
        <w:spacing w:line="276" w:lineRule="auto"/>
        <w:ind w:right="140" w:firstLine="849"/>
      </w:pPr>
      <w:r>
        <w:rPr>
          <w:color w:val="181818"/>
        </w:rPr>
        <w:t xml:space="preserve">Надалі </w:t>
      </w:r>
      <w:r>
        <w:rPr>
          <w:i/>
          <w:color w:val="181818"/>
        </w:rPr>
        <w:t>Прізвище ім’я по батькові</w:t>
      </w:r>
      <w:r>
        <w:rPr>
          <w:i/>
          <w:color w:val="181818"/>
          <w:spacing w:val="40"/>
        </w:rPr>
        <w:t xml:space="preserve"> </w:t>
      </w:r>
      <w:r>
        <w:rPr>
          <w:i/>
          <w:color w:val="181818"/>
        </w:rPr>
        <w:t xml:space="preserve">(РНОКПП, дата народження) </w:t>
      </w:r>
      <w:r>
        <w:rPr>
          <w:color w:val="181818"/>
        </w:rPr>
        <w:t>періодично виходив на зв’язок, визнавав наявність боргу та обіцяв повернути кошти, однак фактично жодного платежу на погашення боргу не зді</w:t>
      </w:r>
      <w:r>
        <w:rPr>
          <w:color w:val="181818"/>
        </w:rPr>
        <w:t>йснив. Зокрема, у вересні 2026 року в листуванні він визнав наявність боргу та обіцяв повернути його частинами. На підтвердження викладеному додаються листування сторін спору.</w:t>
      </w:r>
    </w:p>
    <w:p w:rsidR="0092360D" w:rsidRDefault="004133A1">
      <w:pPr>
        <w:pStyle w:val="a3"/>
        <w:ind w:left="899"/>
      </w:pPr>
      <w:r>
        <w:rPr>
          <w:color w:val="181818"/>
        </w:rPr>
        <w:t>Згодом,</w:t>
      </w:r>
      <w:r>
        <w:rPr>
          <w:color w:val="181818"/>
          <w:spacing w:val="57"/>
        </w:rPr>
        <w:t xml:space="preserve">  </w:t>
      </w:r>
      <w:r>
        <w:rPr>
          <w:color w:val="181818"/>
        </w:rPr>
        <w:t>позивачем</w:t>
      </w:r>
      <w:r>
        <w:rPr>
          <w:color w:val="181818"/>
          <w:spacing w:val="57"/>
        </w:rPr>
        <w:t xml:space="preserve">  </w:t>
      </w:r>
      <w:r>
        <w:rPr>
          <w:color w:val="181818"/>
        </w:rPr>
        <w:t>було</w:t>
      </w:r>
      <w:r>
        <w:rPr>
          <w:color w:val="181818"/>
          <w:spacing w:val="57"/>
        </w:rPr>
        <w:t xml:space="preserve">  </w:t>
      </w:r>
      <w:r>
        <w:rPr>
          <w:color w:val="181818"/>
        </w:rPr>
        <w:t>направлено</w:t>
      </w:r>
      <w:r>
        <w:rPr>
          <w:color w:val="181818"/>
          <w:spacing w:val="58"/>
        </w:rPr>
        <w:t xml:space="preserve">  </w:t>
      </w:r>
      <w:r>
        <w:rPr>
          <w:color w:val="181818"/>
        </w:rPr>
        <w:t>засобами</w:t>
      </w:r>
      <w:r>
        <w:rPr>
          <w:color w:val="181818"/>
          <w:spacing w:val="58"/>
        </w:rPr>
        <w:t xml:space="preserve">  </w:t>
      </w:r>
      <w:r>
        <w:rPr>
          <w:color w:val="181818"/>
        </w:rPr>
        <w:t>поштового</w:t>
      </w:r>
      <w:r>
        <w:rPr>
          <w:color w:val="181818"/>
          <w:spacing w:val="57"/>
        </w:rPr>
        <w:t xml:space="preserve">  </w:t>
      </w:r>
      <w:r>
        <w:rPr>
          <w:color w:val="181818"/>
        </w:rPr>
        <w:t>зв’язку</w:t>
      </w:r>
      <w:r>
        <w:rPr>
          <w:color w:val="181818"/>
          <w:spacing w:val="55"/>
        </w:rPr>
        <w:t xml:space="preserve">  </w:t>
      </w:r>
      <w:r>
        <w:rPr>
          <w:color w:val="181818"/>
          <w:spacing w:val="-5"/>
        </w:rPr>
        <w:t>ПАТ</w:t>
      </w:r>
    </w:p>
    <w:p w:rsidR="0092360D" w:rsidRDefault="004133A1">
      <w:pPr>
        <w:pStyle w:val="a3"/>
        <w:spacing w:before="41" w:line="276" w:lineRule="auto"/>
        <w:ind w:right="140"/>
      </w:pPr>
      <w:r>
        <w:rPr>
          <w:color w:val="181818"/>
        </w:rPr>
        <w:t>«УКРПОШТА» цінний лист з описом вкладення трек №00000000000000 вимогу (претензію) до відповідача щодо повернення коштів. Однак, відповідач ухилився від отримання</w:t>
      </w:r>
      <w:r>
        <w:rPr>
          <w:color w:val="181818"/>
          <w:spacing w:val="-1"/>
        </w:rPr>
        <w:t xml:space="preserve"> </w:t>
      </w:r>
      <w:r>
        <w:rPr>
          <w:color w:val="181818"/>
        </w:rPr>
        <w:t>листа</w:t>
      </w:r>
      <w:r>
        <w:rPr>
          <w:color w:val="181818"/>
          <w:spacing w:val="-2"/>
        </w:rPr>
        <w:t xml:space="preserve"> </w:t>
      </w:r>
      <w:r>
        <w:rPr>
          <w:color w:val="181818"/>
        </w:rPr>
        <w:t>та</w:t>
      </w:r>
      <w:r>
        <w:rPr>
          <w:color w:val="181818"/>
          <w:spacing w:val="-2"/>
        </w:rPr>
        <w:t xml:space="preserve"> </w:t>
      </w:r>
      <w:r>
        <w:rPr>
          <w:color w:val="181818"/>
        </w:rPr>
        <w:t>він повернувся</w:t>
      </w:r>
      <w:r>
        <w:rPr>
          <w:color w:val="181818"/>
          <w:spacing w:val="-1"/>
        </w:rPr>
        <w:t xml:space="preserve"> </w:t>
      </w:r>
      <w:r>
        <w:rPr>
          <w:color w:val="181818"/>
        </w:rPr>
        <w:t>до</w:t>
      </w:r>
      <w:r>
        <w:rPr>
          <w:color w:val="181818"/>
          <w:spacing w:val="-1"/>
        </w:rPr>
        <w:t xml:space="preserve"> </w:t>
      </w:r>
      <w:r>
        <w:rPr>
          <w:color w:val="181818"/>
        </w:rPr>
        <w:t>позивача оскільки одержувач</w:t>
      </w:r>
      <w:r>
        <w:rPr>
          <w:color w:val="181818"/>
          <w:spacing w:val="-2"/>
        </w:rPr>
        <w:t xml:space="preserve"> </w:t>
      </w:r>
      <w:r>
        <w:rPr>
          <w:color w:val="181818"/>
        </w:rPr>
        <w:t>відсутній за</w:t>
      </w:r>
      <w:r>
        <w:rPr>
          <w:color w:val="181818"/>
          <w:spacing w:val="-2"/>
        </w:rPr>
        <w:t xml:space="preserve"> </w:t>
      </w:r>
      <w:r>
        <w:rPr>
          <w:color w:val="181818"/>
        </w:rPr>
        <w:t xml:space="preserve">вказаною </w:t>
      </w:r>
      <w:proofErr w:type="spellStart"/>
      <w:r>
        <w:rPr>
          <w:color w:val="181818"/>
        </w:rPr>
        <w:t>адресою</w:t>
      </w:r>
      <w:proofErr w:type="spellEnd"/>
      <w:r>
        <w:rPr>
          <w:color w:val="181818"/>
        </w:rPr>
        <w:t>. На підтв</w:t>
      </w:r>
      <w:r>
        <w:rPr>
          <w:color w:val="181818"/>
        </w:rPr>
        <w:t>ердження викладеному додається копія вимоги (претензії) з додатками, чек та опис вкладення цінного листа, відстеження листа.</w:t>
      </w:r>
    </w:p>
    <w:p w:rsidR="0092360D" w:rsidRDefault="004133A1">
      <w:pPr>
        <w:pStyle w:val="a3"/>
        <w:spacing w:line="276" w:lineRule="auto"/>
        <w:ind w:right="139" w:firstLine="839"/>
      </w:pPr>
      <w:r>
        <w:rPr>
          <w:color w:val="181818"/>
        </w:rPr>
        <w:t xml:space="preserve">Після вимоги позивача письмово зафіксувати зобов’язання та визначити конкретні строки повернення коштів </w:t>
      </w:r>
      <w:r>
        <w:rPr>
          <w:i/>
          <w:color w:val="181818"/>
        </w:rPr>
        <w:t>Прізвище ім’я по батькові</w:t>
      </w:r>
      <w:r>
        <w:rPr>
          <w:i/>
          <w:color w:val="181818"/>
          <w:spacing w:val="40"/>
        </w:rPr>
        <w:t xml:space="preserve"> </w:t>
      </w:r>
      <w:r>
        <w:rPr>
          <w:i/>
          <w:color w:val="181818"/>
        </w:rPr>
        <w:t>(</w:t>
      </w:r>
      <w:r>
        <w:rPr>
          <w:i/>
          <w:color w:val="181818"/>
        </w:rPr>
        <w:t>РНОКПП, дата народження)</w:t>
      </w:r>
      <w:r>
        <w:rPr>
          <w:i/>
          <w:color w:val="181818"/>
          <w:spacing w:val="-4"/>
        </w:rPr>
        <w:t xml:space="preserve"> </w:t>
      </w:r>
      <w:r>
        <w:rPr>
          <w:color w:val="181818"/>
        </w:rPr>
        <w:t>припинив</w:t>
      </w:r>
      <w:r>
        <w:rPr>
          <w:color w:val="181818"/>
          <w:spacing w:val="-4"/>
        </w:rPr>
        <w:t xml:space="preserve"> </w:t>
      </w:r>
      <w:r>
        <w:rPr>
          <w:color w:val="181818"/>
        </w:rPr>
        <w:t>конструктивну</w:t>
      </w:r>
      <w:r>
        <w:rPr>
          <w:color w:val="181818"/>
          <w:spacing w:val="-6"/>
        </w:rPr>
        <w:t xml:space="preserve"> </w:t>
      </w:r>
      <w:r>
        <w:rPr>
          <w:color w:val="181818"/>
        </w:rPr>
        <w:t>комунікацію та</w:t>
      </w:r>
      <w:r>
        <w:rPr>
          <w:color w:val="181818"/>
          <w:spacing w:val="-3"/>
        </w:rPr>
        <w:t xml:space="preserve"> </w:t>
      </w:r>
      <w:r>
        <w:rPr>
          <w:color w:val="181818"/>
        </w:rPr>
        <w:t>почав</w:t>
      </w:r>
      <w:r>
        <w:rPr>
          <w:color w:val="181818"/>
          <w:spacing w:val="-2"/>
        </w:rPr>
        <w:t xml:space="preserve"> </w:t>
      </w:r>
      <w:r>
        <w:rPr>
          <w:color w:val="181818"/>
        </w:rPr>
        <w:t>систематично</w:t>
      </w:r>
      <w:r>
        <w:rPr>
          <w:color w:val="181818"/>
          <w:spacing w:val="-1"/>
        </w:rPr>
        <w:t xml:space="preserve"> </w:t>
      </w:r>
      <w:r>
        <w:rPr>
          <w:color w:val="181818"/>
        </w:rPr>
        <w:t>ігнорувати усі звернення.</w:t>
      </w:r>
      <w:r>
        <w:rPr>
          <w:color w:val="181818"/>
          <w:spacing w:val="40"/>
        </w:rPr>
        <w:t xml:space="preserve"> </w:t>
      </w:r>
      <w:r>
        <w:rPr>
          <w:color w:val="181818"/>
        </w:rPr>
        <w:t xml:space="preserve">Усі подальші спроби позивача зв’язатися з ним також були повністю </w:t>
      </w:r>
      <w:r>
        <w:rPr>
          <w:color w:val="181818"/>
          <w:spacing w:val="-2"/>
        </w:rPr>
        <w:t>проігноровані.</w:t>
      </w:r>
    </w:p>
    <w:p w:rsidR="0092360D" w:rsidRDefault="004133A1">
      <w:pPr>
        <w:pStyle w:val="a3"/>
        <w:spacing w:line="276" w:lineRule="auto"/>
        <w:ind w:right="145" w:firstLine="839"/>
      </w:pPr>
      <w:r>
        <w:rPr>
          <w:color w:val="181818"/>
        </w:rPr>
        <w:t>Станом на момент пред’явлення позову відповідач не тільки не поверн</w:t>
      </w:r>
      <w:r>
        <w:rPr>
          <w:color w:val="181818"/>
        </w:rPr>
        <w:t>ув кошти,</w:t>
      </w:r>
      <w:r>
        <w:rPr>
          <w:color w:val="181818"/>
          <w:spacing w:val="80"/>
        </w:rPr>
        <w:t xml:space="preserve"> </w:t>
      </w:r>
      <w:r>
        <w:rPr>
          <w:color w:val="181818"/>
        </w:rPr>
        <w:t>а й тривалий проміжок часу вводить в оману позивача щодо їх повернення. Відразу після отримання грошових коштів сторона запевняла про те, що скоро їх поверне. Надалі відповідач вигадував різні причини, щоб не виконувати зобов’язання, наприклад, т</w:t>
      </w:r>
      <w:r>
        <w:rPr>
          <w:color w:val="181818"/>
        </w:rPr>
        <w:t>акі як проблема з відправленням, не встиг перерахувати тощо.</w:t>
      </w:r>
    </w:p>
    <w:p w:rsidR="0092360D" w:rsidRDefault="004133A1">
      <w:pPr>
        <w:pStyle w:val="a3"/>
        <w:spacing w:line="276" w:lineRule="auto"/>
        <w:ind w:right="142" w:firstLine="599"/>
      </w:pPr>
      <w:r>
        <w:rPr>
          <w:color w:val="181818"/>
        </w:rPr>
        <w:t xml:space="preserve">Позивач неодноразово зверталася з вимогою повернення коштів, відповідач дану вимогу не заперечував, а лише вказував на те, що найближчим часом </w:t>
      </w:r>
      <w:proofErr w:type="spellStart"/>
      <w:r>
        <w:rPr>
          <w:color w:val="181818"/>
        </w:rPr>
        <w:t>віддасть</w:t>
      </w:r>
      <w:proofErr w:type="spellEnd"/>
      <w:r>
        <w:rPr>
          <w:color w:val="181818"/>
        </w:rPr>
        <w:t xml:space="preserve"> усю суму або поверне частинами. Виходячи з </w:t>
      </w:r>
      <w:r>
        <w:rPr>
          <w:color w:val="181818"/>
        </w:rPr>
        <w:t xml:space="preserve">викладеного слід дійти висновку, що відповідач визнає одержання грошових коштів й виникнення між ним та позивачем грошового зобов’язання. Викладене підтверджується </w:t>
      </w:r>
      <w:proofErr w:type="spellStart"/>
      <w:r>
        <w:rPr>
          <w:color w:val="181818"/>
        </w:rPr>
        <w:t>скріншотами</w:t>
      </w:r>
      <w:proofErr w:type="spellEnd"/>
      <w:r>
        <w:rPr>
          <w:color w:val="181818"/>
        </w:rPr>
        <w:t xml:space="preserve"> спілкування та звукозаписами розмов позивача та відповідача, які додаються до да</w:t>
      </w:r>
      <w:r>
        <w:rPr>
          <w:color w:val="181818"/>
        </w:rPr>
        <w:t>ної позовної заяви.</w:t>
      </w:r>
    </w:p>
    <w:p w:rsidR="0092360D" w:rsidRDefault="004133A1">
      <w:pPr>
        <w:pStyle w:val="a3"/>
        <w:spacing w:before="1" w:line="276" w:lineRule="auto"/>
        <w:ind w:right="142" w:firstLine="849"/>
      </w:pPr>
      <w:r>
        <w:rPr>
          <w:color w:val="181818"/>
        </w:rPr>
        <w:t xml:space="preserve">Таким чином, враховуючи фактичні обставини справи між сторонами </w:t>
      </w:r>
      <w:proofErr w:type="spellStart"/>
      <w:r>
        <w:rPr>
          <w:color w:val="181818"/>
        </w:rPr>
        <w:t>виникло</w:t>
      </w:r>
      <w:proofErr w:type="spellEnd"/>
      <w:r>
        <w:rPr>
          <w:color w:val="181818"/>
        </w:rPr>
        <w:t xml:space="preserve"> грошове зобов’язання, яке ні відповідач, ні позивач не заперечують. Із даного правовідношення слідує, що відповідач зобов'язаний повернути кошти у визначений спосіб</w:t>
      </w:r>
      <w:r>
        <w:rPr>
          <w:color w:val="181818"/>
        </w:rPr>
        <w:t xml:space="preserve"> і у відповідній грошовій одиниці. Однак, свідомо ухиляється від їх повернення </w:t>
      </w:r>
      <w:r>
        <w:rPr>
          <w:color w:val="181818"/>
          <w:spacing w:val="-2"/>
        </w:rPr>
        <w:t>позивачу.</w:t>
      </w:r>
    </w:p>
    <w:p w:rsidR="0092360D" w:rsidRDefault="004133A1">
      <w:pPr>
        <w:pStyle w:val="a3"/>
        <w:spacing w:line="276" w:lineRule="auto"/>
        <w:ind w:right="144" w:firstLine="849"/>
      </w:pPr>
      <w:r>
        <w:rPr>
          <w:color w:val="181818"/>
        </w:rPr>
        <w:t>Крім того, у ст. 625 Цивільного кодексу України встановлено механізм компенсації кредиторові матеріальних втрат, які виникають унаслідок невиконання боржником своїх грошових зобов’язань у визначені строки.</w:t>
      </w:r>
    </w:p>
    <w:p w:rsidR="0092360D" w:rsidRDefault="004133A1">
      <w:pPr>
        <w:ind w:left="899"/>
        <w:jc w:val="both"/>
        <w:rPr>
          <w:i/>
          <w:sz w:val="24"/>
        </w:rPr>
      </w:pPr>
      <w:r>
        <w:rPr>
          <w:i/>
          <w:color w:val="181818"/>
          <w:sz w:val="24"/>
        </w:rPr>
        <w:t>До</w:t>
      </w:r>
      <w:r>
        <w:rPr>
          <w:i/>
          <w:color w:val="181818"/>
          <w:spacing w:val="-3"/>
          <w:sz w:val="24"/>
        </w:rPr>
        <w:t xml:space="preserve"> </w:t>
      </w:r>
      <w:r>
        <w:rPr>
          <w:i/>
          <w:color w:val="181818"/>
          <w:sz w:val="24"/>
        </w:rPr>
        <w:t>прикладу,</w:t>
      </w:r>
      <w:r>
        <w:rPr>
          <w:i/>
          <w:color w:val="181818"/>
          <w:spacing w:val="-3"/>
          <w:sz w:val="24"/>
        </w:rPr>
        <w:t xml:space="preserve"> </w:t>
      </w:r>
      <w:r>
        <w:rPr>
          <w:i/>
          <w:color w:val="181818"/>
          <w:sz w:val="24"/>
        </w:rPr>
        <w:t>можна</w:t>
      </w:r>
      <w:r>
        <w:rPr>
          <w:i/>
          <w:color w:val="181818"/>
          <w:spacing w:val="-3"/>
          <w:sz w:val="24"/>
        </w:rPr>
        <w:t xml:space="preserve"> </w:t>
      </w:r>
      <w:proofErr w:type="spellStart"/>
      <w:r>
        <w:rPr>
          <w:i/>
          <w:color w:val="181818"/>
          <w:sz w:val="24"/>
        </w:rPr>
        <w:t>рохрахувати</w:t>
      </w:r>
      <w:proofErr w:type="spellEnd"/>
      <w:r>
        <w:rPr>
          <w:i/>
          <w:color w:val="181818"/>
          <w:spacing w:val="-3"/>
          <w:sz w:val="24"/>
        </w:rPr>
        <w:t xml:space="preserve"> </w:t>
      </w:r>
      <w:r>
        <w:rPr>
          <w:i/>
          <w:color w:val="181818"/>
          <w:sz w:val="24"/>
        </w:rPr>
        <w:t>інфляційні</w:t>
      </w:r>
      <w:r>
        <w:rPr>
          <w:i/>
          <w:color w:val="181818"/>
          <w:spacing w:val="-2"/>
          <w:sz w:val="24"/>
        </w:rPr>
        <w:t xml:space="preserve"> втрати.</w:t>
      </w:r>
    </w:p>
    <w:p w:rsidR="0092360D" w:rsidRDefault="0092360D">
      <w:pPr>
        <w:jc w:val="both"/>
        <w:rPr>
          <w:i/>
          <w:sz w:val="24"/>
        </w:rPr>
        <w:sectPr w:rsidR="0092360D">
          <w:pgSz w:w="11910" w:h="16840"/>
          <w:pgMar w:top="1820" w:right="708" w:bottom="280" w:left="1700" w:header="1135" w:footer="0" w:gutter="0"/>
          <w:cols w:space="720"/>
        </w:sectPr>
      </w:pPr>
    </w:p>
    <w:p w:rsidR="0092360D" w:rsidRDefault="004133A1">
      <w:pPr>
        <w:pStyle w:val="a3"/>
        <w:spacing w:before="80"/>
        <w:ind w:left="899"/>
      </w:pPr>
      <w:r>
        <w:rPr>
          <w:color w:val="181818"/>
        </w:rPr>
        <w:lastRenderedPageBreak/>
        <w:t>Інфляційні</w:t>
      </w:r>
      <w:r>
        <w:rPr>
          <w:color w:val="181818"/>
          <w:spacing w:val="-3"/>
        </w:rPr>
        <w:t xml:space="preserve"> </w:t>
      </w:r>
      <w:r>
        <w:rPr>
          <w:color w:val="181818"/>
        </w:rPr>
        <w:t>нарахування</w:t>
      </w:r>
      <w:r>
        <w:rPr>
          <w:color w:val="181818"/>
          <w:spacing w:val="-1"/>
        </w:rPr>
        <w:t xml:space="preserve"> </w:t>
      </w:r>
      <w:r>
        <w:rPr>
          <w:color w:val="181818"/>
        </w:rPr>
        <w:t>на</w:t>
      </w:r>
      <w:r>
        <w:rPr>
          <w:color w:val="181818"/>
          <w:spacing w:val="-1"/>
        </w:rPr>
        <w:t xml:space="preserve"> </w:t>
      </w:r>
      <w:r>
        <w:rPr>
          <w:color w:val="181818"/>
        </w:rPr>
        <w:t>суму</w:t>
      </w:r>
      <w:r>
        <w:rPr>
          <w:color w:val="181818"/>
          <w:spacing w:val="-6"/>
        </w:rPr>
        <w:t xml:space="preserve"> </w:t>
      </w:r>
      <w:r>
        <w:rPr>
          <w:color w:val="181818"/>
        </w:rPr>
        <w:t>боргу</w:t>
      </w:r>
      <w:r>
        <w:rPr>
          <w:color w:val="181818"/>
          <w:spacing w:val="-6"/>
        </w:rPr>
        <w:t xml:space="preserve"> </w:t>
      </w:r>
      <w:r>
        <w:rPr>
          <w:color w:val="181818"/>
        </w:rPr>
        <w:t>проведено згідно</w:t>
      </w:r>
      <w:r>
        <w:rPr>
          <w:color w:val="181818"/>
          <w:spacing w:val="-4"/>
        </w:rPr>
        <w:t xml:space="preserve"> </w:t>
      </w:r>
      <w:r>
        <w:rPr>
          <w:color w:val="181818"/>
        </w:rPr>
        <w:t>зі</w:t>
      </w:r>
      <w:r>
        <w:rPr>
          <w:color w:val="181818"/>
          <w:spacing w:val="-1"/>
        </w:rPr>
        <w:t xml:space="preserve"> </w:t>
      </w:r>
      <w:r>
        <w:rPr>
          <w:color w:val="181818"/>
        </w:rPr>
        <w:t>ст. 625</w:t>
      </w:r>
      <w:r>
        <w:rPr>
          <w:color w:val="181818"/>
          <w:spacing w:val="-1"/>
        </w:rPr>
        <w:t xml:space="preserve"> </w:t>
      </w:r>
      <w:r>
        <w:rPr>
          <w:color w:val="181818"/>
        </w:rPr>
        <w:t>ЦК</w:t>
      </w:r>
      <w:r>
        <w:rPr>
          <w:color w:val="181818"/>
          <w:spacing w:val="-2"/>
        </w:rPr>
        <w:t xml:space="preserve"> України.</w:t>
      </w:r>
    </w:p>
    <w:p w:rsidR="0092360D" w:rsidRDefault="004133A1">
      <w:pPr>
        <w:pStyle w:val="a3"/>
        <w:spacing w:before="40" w:line="276" w:lineRule="auto"/>
        <w:ind w:right="147" w:firstLine="849"/>
      </w:pPr>
      <w:r>
        <w:rPr>
          <w:color w:val="181818"/>
        </w:rPr>
        <w:t>Відповідно до ст. 625 Цивільного кодексу України боржник, який прострочив виконання грошового зобов'язання, на вимогу кредитора, зобов'язаний сплатити суму борг</w:t>
      </w:r>
      <w:r>
        <w:rPr>
          <w:color w:val="181818"/>
        </w:rPr>
        <w:t>у з урахуванням встановленого індексу інфляції за весь час прострочення.</w:t>
      </w:r>
    </w:p>
    <w:p w:rsidR="0092360D" w:rsidRDefault="004133A1">
      <w:pPr>
        <w:pStyle w:val="a3"/>
        <w:spacing w:before="1" w:line="276" w:lineRule="auto"/>
        <w:ind w:right="137" w:firstLine="849"/>
      </w:pPr>
      <w:r>
        <w:rPr>
          <w:color w:val="181818"/>
        </w:rPr>
        <w:t>Інфляційні втрати розраховуються шляхом множення суми заборгованості на сукупний індекс інфляції за період прострочення платежу. При цьому сума боргу, яка виникла з 1 по</w:t>
      </w:r>
      <w:r>
        <w:rPr>
          <w:color w:val="181818"/>
          <w:spacing w:val="-1"/>
        </w:rPr>
        <w:t xml:space="preserve"> </w:t>
      </w:r>
      <w:r>
        <w:rPr>
          <w:color w:val="181818"/>
        </w:rPr>
        <w:t>15 день відпо</w:t>
      </w:r>
      <w:r>
        <w:rPr>
          <w:color w:val="181818"/>
        </w:rPr>
        <w:t>відного місяця, індексується з врахуванням цього місяця, а якщо сума боргу виникла з 16 по</w:t>
      </w:r>
      <w:r>
        <w:rPr>
          <w:color w:val="181818"/>
          <w:spacing w:val="-2"/>
        </w:rPr>
        <w:t xml:space="preserve"> </w:t>
      </w:r>
      <w:r>
        <w:rPr>
          <w:color w:val="181818"/>
        </w:rPr>
        <w:t>31 день місяця, розрахунок починається з наступного місяця.</w:t>
      </w:r>
      <w:r>
        <w:rPr>
          <w:color w:val="181818"/>
          <w:spacing w:val="-3"/>
        </w:rPr>
        <w:t xml:space="preserve"> </w:t>
      </w:r>
      <w:r>
        <w:rPr>
          <w:color w:val="181818"/>
        </w:rPr>
        <w:t>Аналогічно,</w:t>
      </w:r>
      <w:r>
        <w:rPr>
          <w:color w:val="181818"/>
          <w:spacing w:val="-3"/>
        </w:rPr>
        <w:t xml:space="preserve"> </w:t>
      </w:r>
      <w:r>
        <w:rPr>
          <w:color w:val="181818"/>
        </w:rPr>
        <w:t>якщо</w:t>
      </w:r>
      <w:r>
        <w:rPr>
          <w:color w:val="181818"/>
          <w:spacing w:val="-3"/>
        </w:rPr>
        <w:t xml:space="preserve"> </w:t>
      </w:r>
      <w:r>
        <w:rPr>
          <w:color w:val="181818"/>
        </w:rPr>
        <w:t>погашення</w:t>
      </w:r>
      <w:r>
        <w:rPr>
          <w:color w:val="181818"/>
          <w:spacing w:val="-3"/>
        </w:rPr>
        <w:t xml:space="preserve"> </w:t>
      </w:r>
      <w:r>
        <w:rPr>
          <w:color w:val="181818"/>
        </w:rPr>
        <w:t>заборгованості</w:t>
      </w:r>
      <w:r>
        <w:rPr>
          <w:color w:val="181818"/>
          <w:spacing w:val="-2"/>
        </w:rPr>
        <w:t xml:space="preserve"> </w:t>
      </w:r>
      <w:r>
        <w:rPr>
          <w:color w:val="181818"/>
        </w:rPr>
        <w:t>здійснено</w:t>
      </w:r>
      <w:r>
        <w:rPr>
          <w:color w:val="181818"/>
          <w:spacing w:val="-6"/>
        </w:rPr>
        <w:t xml:space="preserve"> </w:t>
      </w:r>
      <w:r>
        <w:rPr>
          <w:color w:val="181818"/>
        </w:rPr>
        <w:t>з 1</w:t>
      </w:r>
      <w:r>
        <w:rPr>
          <w:color w:val="181818"/>
          <w:spacing w:val="-3"/>
        </w:rPr>
        <w:t xml:space="preserve"> </w:t>
      </w:r>
      <w:r>
        <w:rPr>
          <w:color w:val="181818"/>
        </w:rPr>
        <w:t>по</w:t>
      </w:r>
      <w:r>
        <w:rPr>
          <w:color w:val="181818"/>
          <w:spacing w:val="-5"/>
        </w:rPr>
        <w:t xml:space="preserve"> </w:t>
      </w:r>
      <w:r>
        <w:rPr>
          <w:color w:val="181818"/>
        </w:rPr>
        <w:t>15</w:t>
      </w:r>
      <w:r>
        <w:rPr>
          <w:color w:val="181818"/>
          <w:spacing w:val="-3"/>
        </w:rPr>
        <w:t xml:space="preserve"> </w:t>
      </w:r>
      <w:r>
        <w:rPr>
          <w:color w:val="181818"/>
        </w:rPr>
        <w:t>день</w:t>
      </w:r>
      <w:r>
        <w:rPr>
          <w:color w:val="181818"/>
          <w:spacing w:val="-3"/>
        </w:rPr>
        <w:t xml:space="preserve"> </w:t>
      </w:r>
      <w:r>
        <w:rPr>
          <w:color w:val="181818"/>
        </w:rPr>
        <w:t>відповідного місяця, інфляційні втрати</w:t>
      </w:r>
      <w:r>
        <w:rPr>
          <w:color w:val="181818"/>
        </w:rPr>
        <w:t xml:space="preserve"> розраховуються без врахування цього місяця, а якщо з 16 по</w:t>
      </w:r>
      <w:r>
        <w:rPr>
          <w:color w:val="181818"/>
          <w:spacing w:val="-3"/>
        </w:rPr>
        <w:t xml:space="preserve"> </w:t>
      </w:r>
      <w:r>
        <w:rPr>
          <w:color w:val="181818"/>
        </w:rPr>
        <w:t>31 день місяця, то інфляційні втрати розраховуються з врахуванням даного місяця.</w:t>
      </w:r>
    </w:p>
    <w:p w:rsidR="0092360D" w:rsidRDefault="004133A1">
      <w:pPr>
        <w:pStyle w:val="a3"/>
        <w:spacing w:line="275" w:lineRule="exact"/>
        <w:ind w:left="899"/>
      </w:pPr>
      <w:r>
        <w:rPr>
          <w:color w:val="181818"/>
        </w:rPr>
        <w:t>Розраховується</w:t>
      </w:r>
      <w:r>
        <w:rPr>
          <w:color w:val="181818"/>
          <w:spacing w:val="-5"/>
        </w:rPr>
        <w:t xml:space="preserve"> </w:t>
      </w:r>
      <w:r>
        <w:rPr>
          <w:color w:val="181818"/>
        </w:rPr>
        <w:t>за</w:t>
      </w:r>
      <w:r>
        <w:rPr>
          <w:color w:val="181818"/>
          <w:spacing w:val="-4"/>
        </w:rPr>
        <w:t xml:space="preserve"> </w:t>
      </w:r>
      <w:r>
        <w:rPr>
          <w:color w:val="181818"/>
          <w:spacing w:val="-2"/>
        </w:rPr>
        <w:t>формулою:</w:t>
      </w:r>
    </w:p>
    <w:p w:rsidR="0092360D" w:rsidRDefault="004133A1">
      <w:pPr>
        <w:pStyle w:val="a3"/>
        <w:spacing w:before="41" w:line="278" w:lineRule="auto"/>
        <w:ind w:right="139" w:firstLine="849"/>
      </w:pPr>
      <w:r>
        <w:rPr>
          <w:color w:val="181818"/>
        </w:rPr>
        <w:t>[Інфляційні нарахування] = [Сума боргу] × [Сукупний індекс інфляції] / 100% - [Сума бор</w:t>
      </w:r>
      <w:r>
        <w:rPr>
          <w:color w:val="181818"/>
        </w:rPr>
        <w:t>гу]</w:t>
      </w:r>
      <w:r>
        <w:rPr>
          <w:color w:val="181818"/>
          <w:spacing w:val="40"/>
        </w:rPr>
        <w:t xml:space="preserve"> </w:t>
      </w:r>
      <w:r>
        <w:rPr>
          <w:color w:val="181818"/>
        </w:rPr>
        <w:t>Де:</w:t>
      </w:r>
    </w:p>
    <w:p w:rsidR="0092360D" w:rsidRDefault="004133A1">
      <w:pPr>
        <w:pStyle w:val="a3"/>
        <w:spacing w:line="272" w:lineRule="exact"/>
        <w:ind w:left="899"/>
      </w:pPr>
      <w:r>
        <w:rPr>
          <w:color w:val="181818"/>
        </w:rPr>
        <w:t>[Сума</w:t>
      </w:r>
      <w:r>
        <w:rPr>
          <w:color w:val="181818"/>
          <w:spacing w:val="-4"/>
        </w:rPr>
        <w:t xml:space="preserve"> </w:t>
      </w:r>
      <w:r>
        <w:rPr>
          <w:color w:val="181818"/>
        </w:rPr>
        <w:t>боргу]</w:t>
      </w:r>
      <w:r>
        <w:rPr>
          <w:color w:val="181818"/>
          <w:spacing w:val="1"/>
        </w:rPr>
        <w:t xml:space="preserve"> </w:t>
      </w:r>
      <w:r>
        <w:rPr>
          <w:color w:val="181818"/>
        </w:rPr>
        <w:t>–</w:t>
      </w:r>
      <w:r>
        <w:rPr>
          <w:color w:val="181818"/>
          <w:spacing w:val="-3"/>
        </w:rPr>
        <w:t xml:space="preserve"> </w:t>
      </w:r>
      <w:r>
        <w:rPr>
          <w:color w:val="181818"/>
        </w:rPr>
        <w:t>сума</w:t>
      </w:r>
      <w:r>
        <w:rPr>
          <w:color w:val="181818"/>
          <w:spacing w:val="-3"/>
        </w:rPr>
        <w:t xml:space="preserve"> </w:t>
      </w:r>
      <w:r>
        <w:rPr>
          <w:color w:val="181818"/>
        </w:rPr>
        <w:t>простроченого</w:t>
      </w:r>
      <w:r>
        <w:rPr>
          <w:color w:val="181818"/>
          <w:spacing w:val="-2"/>
        </w:rPr>
        <w:t xml:space="preserve"> боргу.</w:t>
      </w:r>
    </w:p>
    <w:p w:rsidR="0092360D" w:rsidRDefault="004133A1">
      <w:pPr>
        <w:pStyle w:val="a3"/>
        <w:spacing w:before="41"/>
        <w:ind w:left="899"/>
      </w:pPr>
      <w:r>
        <w:rPr>
          <w:color w:val="181818"/>
        </w:rPr>
        <w:t>[Сукупний</w:t>
      </w:r>
      <w:r>
        <w:rPr>
          <w:color w:val="181818"/>
          <w:spacing w:val="-4"/>
        </w:rPr>
        <w:t xml:space="preserve"> </w:t>
      </w:r>
      <w:r>
        <w:rPr>
          <w:color w:val="181818"/>
        </w:rPr>
        <w:t>індекс</w:t>
      </w:r>
      <w:r>
        <w:rPr>
          <w:color w:val="181818"/>
          <w:spacing w:val="-4"/>
        </w:rPr>
        <w:t xml:space="preserve"> </w:t>
      </w:r>
      <w:r>
        <w:rPr>
          <w:color w:val="181818"/>
        </w:rPr>
        <w:t>інфляції]</w:t>
      </w:r>
      <w:r>
        <w:rPr>
          <w:color w:val="181818"/>
          <w:spacing w:val="-3"/>
        </w:rPr>
        <w:t xml:space="preserve"> </w:t>
      </w:r>
      <w:r>
        <w:rPr>
          <w:color w:val="181818"/>
        </w:rPr>
        <w:t>–</w:t>
      </w:r>
      <w:r>
        <w:rPr>
          <w:color w:val="181818"/>
          <w:spacing w:val="-3"/>
        </w:rPr>
        <w:t xml:space="preserve"> </w:t>
      </w:r>
      <w:r>
        <w:rPr>
          <w:color w:val="181818"/>
        </w:rPr>
        <w:t>добуток</w:t>
      </w:r>
      <w:r>
        <w:rPr>
          <w:color w:val="181818"/>
          <w:spacing w:val="-3"/>
        </w:rPr>
        <w:t xml:space="preserve"> </w:t>
      </w:r>
      <w:r>
        <w:rPr>
          <w:color w:val="181818"/>
        </w:rPr>
        <w:t>щомісячних</w:t>
      </w:r>
      <w:r>
        <w:rPr>
          <w:color w:val="181818"/>
          <w:spacing w:val="-1"/>
        </w:rPr>
        <w:t xml:space="preserve"> </w:t>
      </w:r>
      <w:r>
        <w:rPr>
          <w:color w:val="181818"/>
        </w:rPr>
        <w:t>індексів</w:t>
      </w:r>
      <w:r>
        <w:rPr>
          <w:color w:val="181818"/>
          <w:spacing w:val="-5"/>
        </w:rPr>
        <w:t xml:space="preserve"> </w:t>
      </w:r>
      <w:r>
        <w:rPr>
          <w:color w:val="181818"/>
        </w:rPr>
        <w:t>за</w:t>
      </w:r>
      <w:r>
        <w:rPr>
          <w:color w:val="181818"/>
          <w:spacing w:val="-4"/>
        </w:rPr>
        <w:t xml:space="preserve"> </w:t>
      </w:r>
      <w:r>
        <w:rPr>
          <w:color w:val="181818"/>
        </w:rPr>
        <w:t>відповідний</w:t>
      </w:r>
      <w:r>
        <w:rPr>
          <w:color w:val="181818"/>
          <w:spacing w:val="-5"/>
        </w:rPr>
        <w:t xml:space="preserve"> </w:t>
      </w:r>
      <w:r>
        <w:rPr>
          <w:color w:val="181818"/>
          <w:spacing w:val="-2"/>
        </w:rPr>
        <w:t>період.</w:t>
      </w:r>
    </w:p>
    <w:p w:rsidR="0092360D" w:rsidRDefault="0092360D">
      <w:pPr>
        <w:pStyle w:val="a3"/>
        <w:ind w:left="0"/>
        <w:jc w:val="left"/>
      </w:pPr>
    </w:p>
    <w:p w:rsidR="0092360D" w:rsidRDefault="0092360D">
      <w:pPr>
        <w:pStyle w:val="a3"/>
        <w:ind w:left="0"/>
        <w:jc w:val="left"/>
      </w:pPr>
    </w:p>
    <w:p w:rsidR="0092360D" w:rsidRDefault="0092360D">
      <w:pPr>
        <w:pStyle w:val="a3"/>
        <w:spacing w:before="165"/>
        <w:ind w:left="0"/>
        <w:jc w:val="left"/>
      </w:pPr>
    </w:p>
    <w:p w:rsidR="0092360D" w:rsidRDefault="004133A1">
      <w:pPr>
        <w:spacing w:line="276" w:lineRule="auto"/>
        <w:ind w:left="50" w:right="144" w:firstLine="849"/>
        <w:jc w:val="both"/>
        <w:rPr>
          <w:i/>
          <w:sz w:val="24"/>
        </w:rPr>
      </w:pPr>
      <w:r>
        <w:rPr>
          <w:i/>
          <w:color w:val="181818"/>
          <w:sz w:val="24"/>
        </w:rPr>
        <w:t xml:space="preserve">До прикладу, можна </w:t>
      </w:r>
      <w:proofErr w:type="spellStart"/>
      <w:r>
        <w:rPr>
          <w:i/>
          <w:color w:val="181818"/>
          <w:sz w:val="24"/>
        </w:rPr>
        <w:t>рохрахувати</w:t>
      </w:r>
      <w:proofErr w:type="spellEnd"/>
      <w:r>
        <w:rPr>
          <w:i/>
          <w:color w:val="181818"/>
          <w:sz w:val="24"/>
        </w:rPr>
        <w:t xml:space="preserve"> 3% річних розрахована згідно зі ст. 625 ЦК </w:t>
      </w:r>
      <w:r>
        <w:rPr>
          <w:i/>
          <w:color w:val="181818"/>
          <w:spacing w:val="-2"/>
          <w:sz w:val="24"/>
        </w:rPr>
        <w:t>України.</w:t>
      </w:r>
    </w:p>
    <w:p w:rsidR="0092360D" w:rsidRDefault="004133A1">
      <w:pPr>
        <w:pStyle w:val="a3"/>
        <w:spacing w:before="2" w:line="276" w:lineRule="auto"/>
        <w:ind w:right="145" w:firstLine="849"/>
      </w:pPr>
      <w:r>
        <w:rPr>
          <w:color w:val="181818"/>
        </w:rPr>
        <w:t>Відповідно до ст. 625 Цивільного кодексу України боржник, який прострочив виконання грошового зобов'язання, на вимогу кредитора, зобов'язаний сплатити три проценти річних від простроченої суми, якщо інший розмір процентів не встановлений договором або зако</w:t>
      </w:r>
      <w:r>
        <w:rPr>
          <w:color w:val="181818"/>
        </w:rPr>
        <w:t>ном.</w:t>
      </w:r>
    </w:p>
    <w:p w:rsidR="0092360D" w:rsidRDefault="004133A1">
      <w:pPr>
        <w:pStyle w:val="a3"/>
        <w:ind w:left="899"/>
      </w:pPr>
      <w:r>
        <w:rPr>
          <w:color w:val="181818"/>
        </w:rPr>
        <w:t>Розраховується</w:t>
      </w:r>
      <w:r>
        <w:rPr>
          <w:color w:val="181818"/>
          <w:spacing w:val="-5"/>
        </w:rPr>
        <w:t xml:space="preserve"> </w:t>
      </w:r>
      <w:r>
        <w:rPr>
          <w:color w:val="181818"/>
        </w:rPr>
        <w:t>за</w:t>
      </w:r>
      <w:r>
        <w:rPr>
          <w:color w:val="181818"/>
          <w:spacing w:val="-4"/>
        </w:rPr>
        <w:t xml:space="preserve"> </w:t>
      </w:r>
      <w:r>
        <w:rPr>
          <w:color w:val="181818"/>
          <w:spacing w:val="-2"/>
        </w:rPr>
        <w:t>формулою:</w:t>
      </w:r>
    </w:p>
    <w:p w:rsidR="0092360D" w:rsidRDefault="004133A1">
      <w:pPr>
        <w:pStyle w:val="a3"/>
        <w:spacing w:before="41" w:line="276" w:lineRule="auto"/>
        <w:ind w:right="139" w:firstLine="849"/>
      </w:pPr>
      <w:r>
        <w:rPr>
          <w:color w:val="181818"/>
        </w:rPr>
        <w:t>[Проценти] = [Сума боргу] × [Процентна ставка (%)] / 100% × [Кількість днів] / [Кількість днів у році]</w:t>
      </w:r>
    </w:p>
    <w:p w:rsidR="0092360D" w:rsidRDefault="004133A1">
      <w:pPr>
        <w:pStyle w:val="a3"/>
        <w:spacing w:line="275" w:lineRule="exact"/>
        <w:ind w:left="899"/>
        <w:jc w:val="left"/>
      </w:pPr>
      <w:r>
        <w:rPr>
          <w:color w:val="181818"/>
          <w:spacing w:val="-5"/>
        </w:rPr>
        <w:t>Де:</w:t>
      </w:r>
    </w:p>
    <w:p w:rsidR="0092360D" w:rsidRDefault="004133A1">
      <w:pPr>
        <w:pStyle w:val="a3"/>
        <w:spacing w:before="43" w:line="276" w:lineRule="auto"/>
        <w:ind w:left="899" w:right="3081"/>
        <w:jc w:val="left"/>
      </w:pPr>
      <w:r>
        <w:rPr>
          <w:color w:val="181818"/>
        </w:rPr>
        <w:t>[Сума боргу] – сума простроченого боргу; [Процентна</w:t>
      </w:r>
      <w:r>
        <w:rPr>
          <w:color w:val="181818"/>
          <w:spacing w:val="-8"/>
        </w:rPr>
        <w:t xml:space="preserve"> </w:t>
      </w:r>
      <w:r>
        <w:rPr>
          <w:color w:val="181818"/>
        </w:rPr>
        <w:t>ставка</w:t>
      </w:r>
      <w:r>
        <w:rPr>
          <w:color w:val="181818"/>
          <w:spacing w:val="-8"/>
        </w:rPr>
        <w:t xml:space="preserve"> </w:t>
      </w:r>
      <w:r>
        <w:rPr>
          <w:color w:val="181818"/>
        </w:rPr>
        <w:t>(%)]</w:t>
      </w:r>
      <w:r>
        <w:rPr>
          <w:color w:val="181818"/>
          <w:spacing w:val="-5"/>
        </w:rPr>
        <w:t xml:space="preserve"> </w:t>
      </w:r>
      <w:r>
        <w:rPr>
          <w:color w:val="181818"/>
        </w:rPr>
        <w:t>–</w:t>
      </w:r>
      <w:r>
        <w:rPr>
          <w:color w:val="181818"/>
          <w:spacing w:val="-7"/>
        </w:rPr>
        <w:t xml:space="preserve"> </w:t>
      </w:r>
      <w:r>
        <w:rPr>
          <w:color w:val="181818"/>
        </w:rPr>
        <w:t>проценти</w:t>
      </w:r>
      <w:r>
        <w:rPr>
          <w:color w:val="181818"/>
          <w:spacing w:val="-7"/>
        </w:rPr>
        <w:t xml:space="preserve"> </w:t>
      </w:r>
      <w:r>
        <w:rPr>
          <w:color w:val="181818"/>
        </w:rPr>
        <w:t>річних;</w:t>
      </w:r>
    </w:p>
    <w:p w:rsidR="0092360D" w:rsidRDefault="004133A1">
      <w:pPr>
        <w:pStyle w:val="a3"/>
        <w:spacing w:line="276" w:lineRule="auto"/>
        <w:ind w:left="899" w:right="1450"/>
        <w:jc w:val="left"/>
      </w:pPr>
      <w:r>
        <w:rPr>
          <w:color w:val="181818"/>
        </w:rPr>
        <w:t>[Кількість</w:t>
      </w:r>
      <w:r>
        <w:rPr>
          <w:color w:val="181818"/>
          <w:spacing w:val="-4"/>
        </w:rPr>
        <w:t xml:space="preserve"> </w:t>
      </w:r>
      <w:r>
        <w:rPr>
          <w:color w:val="181818"/>
        </w:rPr>
        <w:t>днів] –</w:t>
      </w:r>
      <w:r>
        <w:rPr>
          <w:color w:val="181818"/>
          <w:spacing w:val="-4"/>
        </w:rPr>
        <w:t xml:space="preserve"> </w:t>
      </w:r>
      <w:r>
        <w:rPr>
          <w:color w:val="181818"/>
        </w:rPr>
        <w:t>кількість</w:t>
      </w:r>
      <w:r>
        <w:rPr>
          <w:color w:val="181818"/>
          <w:spacing w:val="-3"/>
        </w:rPr>
        <w:t xml:space="preserve"> </w:t>
      </w:r>
      <w:r>
        <w:rPr>
          <w:color w:val="181818"/>
        </w:rPr>
        <w:t>днів</w:t>
      </w:r>
      <w:r>
        <w:rPr>
          <w:color w:val="181818"/>
          <w:spacing w:val="-4"/>
        </w:rPr>
        <w:t xml:space="preserve"> </w:t>
      </w:r>
      <w:r>
        <w:rPr>
          <w:color w:val="181818"/>
        </w:rPr>
        <w:t>прострочення</w:t>
      </w:r>
      <w:r>
        <w:rPr>
          <w:color w:val="181818"/>
          <w:spacing w:val="-4"/>
        </w:rPr>
        <w:t xml:space="preserve"> </w:t>
      </w:r>
      <w:r>
        <w:rPr>
          <w:color w:val="181818"/>
        </w:rPr>
        <w:t>зобов'язання; [Кількість</w:t>
      </w:r>
      <w:r>
        <w:rPr>
          <w:color w:val="181818"/>
          <w:spacing w:val="-3"/>
        </w:rPr>
        <w:t xml:space="preserve"> </w:t>
      </w:r>
      <w:r>
        <w:rPr>
          <w:color w:val="181818"/>
        </w:rPr>
        <w:t>днів у</w:t>
      </w:r>
      <w:r>
        <w:rPr>
          <w:color w:val="181818"/>
          <w:spacing w:val="-9"/>
        </w:rPr>
        <w:t xml:space="preserve"> </w:t>
      </w:r>
      <w:r>
        <w:rPr>
          <w:color w:val="181818"/>
        </w:rPr>
        <w:t>році]</w:t>
      </w:r>
      <w:r>
        <w:rPr>
          <w:color w:val="181818"/>
          <w:spacing w:val="-1"/>
        </w:rPr>
        <w:t xml:space="preserve"> </w:t>
      </w:r>
      <w:r>
        <w:rPr>
          <w:color w:val="181818"/>
        </w:rPr>
        <w:t>–</w:t>
      </w:r>
      <w:r>
        <w:rPr>
          <w:color w:val="181818"/>
          <w:spacing w:val="-2"/>
        </w:rPr>
        <w:t xml:space="preserve"> </w:t>
      </w:r>
      <w:r>
        <w:rPr>
          <w:color w:val="181818"/>
        </w:rPr>
        <w:t>кількість</w:t>
      </w:r>
      <w:r>
        <w:rPr>
          <w:color w:val="181818"/>
          <w:spacing w:val="-2"/>
        </w:rPr>
        <w:t xml:space="preserve"> </w:t>
      </w:r>
      <w:r>
        <w:rPr>
          <w:color w:val="181818"/>
        </w:rPr>
        <w:t>днів у</w:t>
      </w:r>
      <w:r>
        <w:rPr>
          <w:color w:val="181818"/>
          <w:spacing w:val="-10"/>
        </w:rPr>
        <w:t xml:space="preserve"> </w:t>
      </w:r>
      <w:r>
        <w:rPr>
          <w:color w:val="181818"/>
        </w:rPr>
        <w:t>календарному</w:t>
      </w:r>
      <w:r>
        <w:rPr>
          <w:color w:val="181818"/>
          <w:spacing w:val="-6"/>
        </w:rPr>
        <w:t xml:space="preserve"> </w:t>
      </w:r>
      <w:r>
        <w:rPr>
          <w:color w:val="181818"/>
          <w:spacing w:val="-2"/>
        </w:rPr>
        <w:t>році.</w:t>
      </w:r>
    </w:p>
    <w:p w:rsidR="0092360D" w:rsidRDefault="0092360D">
      <w:pPr>
        <w:pStyle w:val="a3"/>
        <w:ind w:left="0"/>
        <w:jc w:val="left"/>
      </w:pPr>
    </w:p>
    <w:p w:rsidR="0092360D" w:rsidRDefault="0092360D">
      <w:pPr>
        <w:pStyle w:val="a3"/>
        <w:spacing w:before="82"/>
        <w:ind w:left="0"/>
        <w:jc w:val="left"/>
      </w:pPr>
    </w:p>
    <w:p w:rsidR="0092360D" w:rsidRDefault="004133A1">
      <w:pPr>
        <w:pStyle w:val="a3"/>
        <w:spacing w:before="1"/>
        <w:ind w:left="899"/>
      </w:pPr>
      <w:r>
        <w:rPr>
          <w:color w:val="181818"/>
        </w:rPr>
        <w:t>Нормативно-правове</w:t>
      </w:r>
      <w:r>
        <w:rPr>
          <w:color w:val="181818"/>
          <w:spacing w:val="-10"/>
        </w:rPr>
        <w:t xml:space="preserve"> </w:t>
      </w:r>
      <w:r>
        <w:rPr>
          <w:color w:val="181818"/>
          <w:spacing w:val="-2"/>
        </w:rPr>
        <w:t>обґрунтування.</w:t>
      </w:r>
    </w:p>
    <w:p w:rsidR="0092360D" w:rsidRDefault="004133A1">
      <w:pPr>
        <w:pStyle w:val="a3"/>
        <w:spacing w:before="40" w:line="276" w:lineRule="auto"/>
        <w:ind w:right="144" w:firstLine="849"/>
      </w:pPr>
      <w:r>
        <w:rPr>
          <w:color w:val="181818"/>
        </w:rPr>
        <w:t>Згідно ч.1 ст. 509 ЦК України зобов'язанням є правовідношення, в якому одна сторона (боржник) зобов'язана вчинити на користь друго</w:t>
      </w:r>
      <w:r>
        <w:rPr>
          <w:color w:val="181818"/>
        </w:rPr>
        <w:t>ї сторони (кредитора) певну дію (передати майно, виконати роботу, надати послугу, сплатити гроші тощо) або утриматися від вчинення певної дії (негативне зобов’язання), а кредитор має право вимагати від боржника виконання його обов'язку.</w:t>
      </w:r>
    </w:p>
    <w:p w:rsidR="0092360D" w:rsidRDefault="0092360D">
      <w:pPr>
        <w:pStyle w:val="a3"/>
        <w:spacing w:line="276" w:lineRule="auto"/>
        <w:sectPr w:rsidR="0092360D">
          <w:pgSz w:w="11910" w:h="16840"/>
          <w:pgMar w:top="1820" w:right="708" w:bottom="280" w:left="1700" w:header="1135" w:footer="0" w:gutter="0"/>
          <w:cols w:space="720"/>
        </w:sectPr>
      </w:pPr>
    </w:p>
    <w:p w:rsidR="0092360D" w:rsidRDefault="004133A1">
      <w:pPr>
        <w:pStyle w:val="a3"/>
        <w:spacing w:before="80" w:line="276" w:lineRule="auto"/>
        <w:ind w:right="144" w:firstLine="849"/>
      </w:pPr>
      <w:r>
        <w:rPr>
          <w:color w:val="181818"/>
        </w:rPr>
        <w:lastRenderedPageBreak/>
        <w:t xml:space="preserve">Згідно із ст. 525 ЦК України - одностороння відмова від зобов'язання або одностороння зміна його умов не допускається, якщо інше не встановлено договором або </w:t>
      </w:r>
      <w:r>
        <w:rPr>
          <w:color w:val="181818"/>
          <w:spacing w:val="-2"/>
        </w:rPr>
        <w:t>законом.</w:t>
      </w:r>
    </w:p>
    <w:p w:rsidR="0092360D" w:rsidRDefault="004133A1">
      <w:pPr>
        <w:pStyle w:val="a3"/>
        <w:spacing w:line="276" w:lineRule="auto"/>
        <w:ind w:right="138" w:firstLine="849"/>
      </w:pPr>
      <w:r>
        <w:rPr>
          <w:color w:val="181818"/>
        </w:rPr>
        <w:t>Зважаючи на норми ч. 1 ст. 526 ЦК України визначено, що зобов'язання має виконуватися нал</w:t>
      </w:r>
      <w:r>
        <w:rPr>
          <w:color w:val="181818"/>
        </w:rPr>
        <w:t>ежним чином відповідно до умов договору та вимог цього Кодексу, інших актів цивільного законодавства, а за відсутності таких умов та вимог - відповідно до звичаїв ділового обороту або інших вимог, що звичайно ставляться.</w:t>
      </w:r>
    </w:p>
    <w:p w:rsidR="0092360D" w:rsidRDefault="004133A1">
      <w:pPr>
        <w:pStyle w:val="a3"/>
        <w:spacing w:line="276" w:lineRule="auto"/>
        <w:ind w:right="145" w:firstLine="849"/>
      </w:pPr>
      <w:r>
        <w:rPr>
          <w:color w:val="181818"/>
        </w:rPr>
        <w:t>Відповідно до ч. 2 ст. 526 ЦК Украї</w:t>
      </w:r>
      <w:r>
        <w:rPr>
          <w:color w:val="181818"/>
        </w:rPr>
        <w:t>ни визначено, що виконання зобов’язань, реалізація, зміна та припинення певних прав у договірному зобов’язанні можуть бути зумовлені вчиненням або утриманням від вчинення однією із сторін у зобов’язанні</w:t>
      </w:r>
      <w:r>
        <w:rPr>
          <w:color w:val="181818"/>
          <w:spacing w:val="40"/>
        </w:rPr>
        <w:t xml:space="preserve"> </w:t>
      </w:r>
      <w:r>
        <w:rPr>
          <w:color w:val="181818"/>
        </w:rPr>
        <w:t xml:space="preserve">певних дій чи настанням інших обставин, передбачених </w:t>
      </w:r>
      <w:r>
        <w:rPr>
          <w:color w:val="181818"/>
        </w:rPr>
        <w:t>договором, у тому числі обставин, які повністю залежать від волі однієї із сторін.</w:t>
      </w:r>
    </w:p>
    <w:p w:rsidR="0092360D" w:rsidRDefault="004133A1">
      <w:pPr>
        <w:pStyle w:val="a3"/>
        <w:spacing w:line="276" w:lineRule="auto"/>
        <w:ind w:right="143" w:firstLine="849"/>
      </w:pPr>
      <w:r>
        <w:rPr>
          <w:color w:val="181818"/>
        </w:rPr>
        <w:t>Згідно</w:t>
      </w:r>
      <w:r>
        <w:rPr>
          <w:color w:val="181818"/>
          <w:spacing w:val="-3"/>
        </w:rPr>
        <w:t xml:space="preserve"> </w:t>
      </w:r>
      <w:r>
        <w:rPr>
          <w:color w:val="181818"/>
        </w:rPr>
        <w:t>із</w:t>
      </w:r>
      <w:r>
        <w:rPr>
          <w:color w:val="181818"/>
          <w:spacing w:val="-2"/>
        </w:rPr>
        <w:t xml:space="preserve"> </w:t>
      </w:r>
      <w:r>
        <w:rPr>
          <w:color w:val="181818"/>
        </w:rPr>
        <w:t>ч.</w:t>
      </w:r>
      <w:r>
        <w:rPr>
          <w:color w:val="181818"/>
          <w:spacing w:val="-3"/>
        </w:rPr>
        <w:t xml:space="preserve"> </w:t>
      </w:r>
      <w:r>
        <w:rPr>
          <w:color w:val="181818"/>
        </w:rPr>
        <w:t>1</w:t>
      </w:r>
      <w:r>
        <w:rPr>
          <w:color w:val="181818"/>
          <w:spacing w:val="-3"/>
        </w:rPr>
        <w:t xml:space="preserve"> </w:t>
      </w:r>
      <w:r>
        <w:rPr>
          <w:color w:val="181818"/>
        </w:rPr>
        <w:t>ст.</w:t>
      </w:r>
      <w:r>
        <w:rPr>
          <w:color w:val="181818"/>
          <w:spacing w:val="-3"/>
        </w:rPr>
        <w:t xml:space="preserve"> </w:t>
      </w:r>
      <w:r>
        <w:rPr>
          <w:color w:val="181818"/>
        </w:rPr>
        <w:t>527</w:t>
      </w:r>
      <w:r>
        <w:rPr>
          <w:color w:val="181818"/>
          <w:spacing w:val="-3"/>
        </w:rPr>
        <w:t xml:space="preserve"> </w:t>
      </w:r>
      <w:r>
        <w:rPr>
          <w:color w:val="181818"/>
        </w:rPr>
        <w:t>ЦК</w:t>
      </w:r>
      <w:r>
        <w:rPr>
          <w:color w:val="181818"/>
          <w:spacing w:val="-3"/>
        </w:rPr>
        <w:t xml:space="preserve"> </w:t>
      </w:r>
      <w:r>
        <w:rPr>
          <w:color w:val="181818"/>
        </w:rPr>
        <w:t>України</w:t>
      </w:r>
      <w:r>
        <w:rPr>
          <w:color w:val="181818"/>
          <w:spacing w:val="-5"/>
        </w:rPr>
        <w:t xml:space="preserve"> </w:t>
      </w:r>
      <w:r>
        <w:rPr>
          <w:color w:val="181818"/>
        </w:rPr>
        <w:t>передбачено,</w:t>
      </w:r>
      <w:r>
        <w:rPr>
          <w:color w:val="181818"/>
          <w:spacing w:val="-1"/>
        </w:rPr>
        <w:t xml:space="preserve"> </w:t>
      </w:r>
      <w:r>
        <w:rPr>
          <w:color w:val="181818"/>
        </w:rPr>
        <w:t>що</w:t>
      </w:r>
      <w:r>
        <w:rPr>
          <w:color w:val="181818"/>
          <w:spacing w:val="-3"/>
        </w:rPr>
        <w:t xml:space="preserve"> </w:t>
      </w:r>
      <w:r>
        <w:rPr>
          <w:color w:val="181818"/>
        </w:rPr>
        <w:t>боржник</w:t>
      </w:r>
      <w:r>
        <w:rPr>
          <w:color w:val="181818"/>
          <w:spacing w:val="-5"/>
        </w:rPr>
        <w:t xml:space="preserve"> </w:t>
      </w:r>
      <w:r>
        <w:rPr>
          <w:color w:val="181818"/>
        </w:rPr>
        <w:t>зобов'язаний</w:t>
      </w:r>
      <w:r>
        <w:rPr>
          <w:color w:val="181818"/>
          <w:spacing w:val="-3"/>
        </w:rPr>
        <w:t xml:space="preserve"> </w:t>
      </w:r>
      <w:r>
        <w:rPr>
          <w:color w:val="181818"/>
        </w:rPr>
        <w:t xml:space="preserve">виконати свій обов'язок, а кредитор - прийняти виконання особисто, якщо інше не встановлено договором </w:t>
      </w:r>
      <w:r>
        <w:rPr>
          <w:color w:val="181818"/>
        </w:rPr>
        <w:t>або законом, не випливає із суті зобов'язання чи звичаїв ділового обороту.</w:t>
      </w:r>
    </w:p>
    <w:p w:rsidR="0092360D" w:rsidRDefault="004133A1">
      <w:pPr>
        <w:pStyle w:val="a3"/>
        <w:spacing w:line="276" w:lineRule="auto"/>
        <w:ind w:right="141" w:firstLine="849"/>
      </w:pPr>
      <w:r>
        <w:rPr>
          <w:color w:val="181818"/>
        </w:rPr>
        <w:t>Відповідно до ч. 2 ст. 527 ЦК України передбачено, що кожна із сторін у зобов'язанні має право вимагати доказів того, що обов'язок виконується належним боржником або виконання прийм</w:t>
      </w:r>
      <w:r>
        <w:rPr>
          <w:color w:val="181818"/>
        </w:rPr>
        <w:t>ається належним кредитором чи уповноваженою на це особою, і несе ризик наслідків непред'явлення такої вимоги.</w:t>
      </w:r>
    </w:p>
    <w:p w:rsidR="0092360D" w:rsidRDefault="004133A1">
      <w:pPr>
        <w:pStyle w:val="a3"/>
        <w:spacing w:line="276" w:lineRule="auto"/>
        <w:ind w:right="138" w:firstLine="849"/>
      </w:pPr>
      <w:r>
        <w:rPr>
          <w:color w:val="181818"/>
        </w:rPr>
        <w:t>Відповідно до ч.1 ст. 598 ЦК України зобов'язання припиняється частково або у повному обсязі на підставах, встановлених договором або законом. Так</w:t>
      </w:r>
      <w:r>
        <w:rPr>
          <w:color w:val="181818"/>
        </w:rPr>
        <w:t>ож варто зазначити, що на підставі ч.1 ст. 599 ЦК України зобов'язання припиняється виконанням, проведеним належним чином.</w:t>
      </w:r>
    </w:p>
    <w:p w:rsidR="0092360D" w:rsidRDefault="004133A1">
      <w:pPr>
        <w:pStyle w:val="a3"/>
        <w:spacing w:line="276" w:lineRule="auto"/>
        <w:ind w:right="139" w:firstLine="849"/>
      </w:pPr>
      <w:r>
        <w:rPr>
          <w:color w:val="181818"/>
        </w:rPr>
        <w:t xml:space="preserve">За юридичним походженням грошове зобов’язання, яке </w:t>
      </w:r>
      <w:proofErr w:type="spellStart"/>
      <w:r>
        <w:rPr>
          <w:color w:val="181818"/>
        </w:rPr>
        <w:t>виникло</w:t>
      </w:r>
      <w:proofErr w:type="spellEnd"/>
      <w:r>
        <w:rPr>
          <w:color w:val="181818"/>
        </w:rPr>
        <w:t xml:space="preserve"> між позивачем</w:t>
      </w:r>
      <w:r>
        <w:rPr>
          <w:color w:val="181818"/>
          <w:spacing w:val="40"/>
        </w:rPr>
        <w:t xml:space="preserve"> </w:t>
      </w:r>
      <w:r>
        <w:rPr>
          <w:color w:val="181818"/>
        </w:rPr>
        <w:t>та відповідачем відноситься до позики. Адже, сторонами визнано те, що відповідач позичив грошові кошти у позивача. А відтак, у відповідача виник обов'язок щодо їх повернення. Відповідно до ст. 1046 ЦК України за договором позики одна сторона (позикодавець)</w:t>
      </w:r>
      <w:r>
        <w:rPr>
          <w:color w:val="181818"/>
        </w:rPr>
        <w:t xml:space="preserve"> передає у власність другій стороні (позичальникові) грошові кошти або інші речі, визначені родовими ознаками, а позичальник зобов'язується повернути позикодавцеві таку ж суму грошових коштів (суму позики) або таку ж кількість речей</w:t>
      </w:r>
      <w:r>
        <w:rPr>
          <w:color w:val="181818"/>
          <w:spacing w:val="40"/>
        </w:rPr>
        <w:t xml:space="preserve"> </w:t>
      </w:r>
      <w:r>
        <w:rPr>
          <w:color w:val="181818"/>
        </w:rPr>
        <w:t xml:space="preserve">того ж роду та такої ж </w:t>
      </w:r>
      <w:r>
        <w:rPr>
          <w:color w:val="181818"/>
        </w:rPr>
        <w:t>якості.</w:t>
      </w:r>
    </w:p>
    <w:p w:rsidR="0092360D" w:rsidRDefault="004133A1">
      <w:pPr>
        <w:pStyle w:val="a3"/>
        <w:spacing w:line="276" w:lineRule="auto"/>
        <w:ind w:right="139" w:firstLine="849"/>
      </w:pPr>
      <w:r>
        <w:rPr>
          <w:color w:val="181818"/>
        </w:rPr>
        <w:t xml:space="preserve">За своїми ознаками договір позики є реальним, оплатним або </w:t>
      </w:r>
      <w:proofErr w:type="spellStart"/>
      <w:r>
        <w:rPr>
          <w:color w:val="181818"/>
        </w:rPr>
        <w:t>диспозитивно</w:t>
      </w:r>
      <w:proofErr w:type="spellEnd"/>
      <w:r>
        <w:rPr>
          <w:color w:val="181818"/>
        </w:rPr>
        <w:t xml:space="preserve"> безоплатним, одностороннім, строковим або безстроковим. Відповідно до п.2 ч.1 ст. 1046 ЦК України договір позики вважається укладеним в момент здійснення дій з передачі предмет</w:t>
      </w:r>
      <w:r>
        <w:rPr>
          <w:color w:val="181818"/>
        </w:rPr>
        <w:t>а договору на основі попередньої домовленості.</w:t>
      </w:r>
    </w:p>
    <w:p w:rsidR="0092360D" w:rsidRDefault="004133A1">
      <w:pPr>
        <w:pStyle w:val="a3"/>
        <w:spacing w:line="276" w:lineRule="auto"/>
        <w:ind w:right="139" w:firstLine="849"/>
      </w:pPr>
      <w:r>
        <w:rPr>
          <w:color w:val="181818"/>
        </w:rPr>
        <w:t xml:space="preserve">При цьому виникнення зобов’язання сторони не заперечують, проте відповідач ухиляється від виконання грошового зобов’язання. Згідно з положенням, яке закріплено у ст. 625 ЦК України боржник не звільняється від </w:t>
      </w:r>
      <w:r>
        <w:rPr>
          <w:color w:val="181818"/>
        </w:rPr>
        <w:t>відповідальності за неможливість виконання ним грошового зобов'язання.</w:t>
      </w:r>
    </w:p>
    <w:p w:rsidR="0092360D" w:rsidRDefault="004133A1">
      <w:pPr>
        <w:pStyle w:val="a3"/>
        <w:spacing w:line="276" w:lineRule="auto"/>
        <w:ind w:right="144" w:firstLine="719"/>
      </w:pPr>
      <w:r>
        <w:rPr>
          <w:color w:val="181818"/>
        </w:rPr>
        <w:t xml:space="preserve">Відповідно до ч.1 ст. 1049 ЦК України передбачено, що позичальник зобов'язаний повернути позикодавцеві позику (грошові кошти у такій самій сумі або речі, визначені родовими ознаками, у </w:t>
      </w:r>
      <w:r>
        <w:rPr>
          <w:color w:val="181818"/>
        </w:rPr>
        <w:t>такій самій кількості, такого самого роду та такої самої якості, що були передані йому позикодавцем) у строк та в порядку, що встановлені договором.</w:t>
      </w:r>
    </w:p>
    <w:p w:rsidR="0092360D" w:rsidRDefault="0092360D">
      <w:pPr>
        <w:pStyle w:val="a3"/>
        <w:spacing w:line="276" w:lineRule="auto"/>
        <w:sectPr w:rsidR="0092360D">
          <w:pgSz w:w="11910" w:h="16840"/>
          <w:pgMar w:top="1820" w:right="708" w:bottom="280" w:left="1700" w:header="1135" w:footer="0" w:gutter="0"/>
          <w:cols w:space="720"/>
        </w:sectPr>
      </w:pPr>
    </w:p>
    <w:p w:rsidR="0092360D" w:rsidRDefault="004133A1">
      <w:pPr>
        <w:pStyle w:val="a3"/>
        <w:spacing w:before="80" w:line="276" w:lineRule="auto"/>
        <w:ind w:right="140" w:firstLine="849"/>
      </w:pPr>
      <w:r>
        <w:rPr>
          <w:color w:val="181818"/>
        </w:rPr>
        <w:lastRenderedPageBreak/>
        <w:t>Статтею 524 ЦК України визначено, що зобов'язання має бути виражене у грошовій одиниці Ук</w:t>
      </w:r>
      <w:r>
        <w:rPr>
          <w:color w:val="181818"/>
        </w:rPr>
        <w:t>раїни - гривні. Сторони можуть визначити грошовий еквівалент зобов'язання в іноземній валюті. Статтею 533 ЦК України встановлено, що грошове зобов`язання має бути виконане у гривнях.</w:t>
      </w:r>
    </w:p>
    <w:p w:rsidR="0092360D" w:rsidRDefault="004133A1">
      <w:pPr>
        <w:pStyle w:val="a3"/>
        <w:spacing w:line="276" w:lineRule="auto"/>
        <w:ind w:right="146" w:firstLine="849"/>
      </w:pPr>
      <w:r>
        <w:rPr>
          <w:color w:val="181818"/>
        </w:rPr>
        <w:t xml:space="preserve">Статтею 99 Конституції України встановлено, що грошовою одиницею України </w:t>
      </w:r>
      <w:r>
        <w:rPr>
          <w:color w:val="181818"/>
        </w:rPr>
        <w:t>є гривня. При цьому Основний Закон не встановлює заборони щодо можливості використання в Україні грошових одиниць іноземних держав.</w:t>
      </w:r>
    </w:p>
    <w:p w:rsidR="0092360D" w:rsidRDefault="004133A1">
      <w:pPr>
        <w:pStyle w:val="a3"/>
        <w:spacing w:line="276" w:lineRule="auto"/>
        <w:ind w:right="144" w:firstLine="849"/>
      </w:pPr>
      <w:r>
        <w:rPr>
          <w:color w:val="181818"/>
        </w:rPr>
        <w:t>Тобто відповідно до чинного законодавства гривня має статус універсального платіжного засобу, який без обмежень приймається на всій території України, однак обіг іноземної валюти обумовлений вимогами спеціального законодавства України.</w:t>
      </w:r>
    </w:p>
    <w:p w:rsidR="0092360D" w:rsidRDefault="0092360D">
      <w:pPr>
        <w:pStyle w:val="a3"/>
        <w:spacing w:before="40"/>
        <w:ind w:left="0"/>
        <w:jc w:val="left"/>
      </w:pPr>
    </w:p>
    <w:p w:rsidR="0092360D" w:rsidRDefault="004133A1">
      <w:pPr>
        <w:pStyle w:val="a3"/>
        <w:ind w:left="899"/>
      </w:pPr>
      <w:r>
        <w:rPr>
          <w:color w:val="181818"/>
        </w:rPr>
        <w:t>Щодо</w:t>
      </w:r>
      <w:r>
        <w:rPr>
          <w:color w:val="181818"/>
          <w:spacing w:val="-2"/>
        </w:rPr>
        <w:t xml:space="preserve"> </w:t>
      </w:r>
      <w:r>
        <w:rPr>
          <w:color w:val="181818"/>
        </w:rPr>
        <w:t>способів</w:t>
      </w:r>
      <w:r>
        <w:rPr>
          <w:color w:val="181818"/>
          <w:spacing w:val="-3"/>
        </w:rPr>
        <w:t xml:space="preserve"> </w:t>
      </w:r>
      <w:r>
        <w:rPr>
          <w:color w:val="181818"/>
        </w:rPr>
        <w:t>захис</w:t>
      </w:r>
      <w:r>
        <w:rPr>
          <w:color w:val="181818"/>
        </w:rPr>
        <w:t>ту</w:t>
      </w:r>
      <w:r>
        <w:rPr>
          <w:color w:val="181818"/>
          <w:spacing w:val="-7"/>
        </w:rPr>
        <w:t xml:space="preserve"> </w:t>
      </w:r>
      <w:r>
        <w:rPr>
          <w:color w:val="181818"/>
        </w:rPr>
        <w:t>прав</w:t>
      </w:r>
      <w:r>
        <w:rPr>
          <w:color w:val="181818"/>
          <w:spacing w:val="-2"/>
        </w:rPr>
        <w:t xml:space="preserve"> позивача.</w:t>
      </w:r>
    </w:p>
    <w:p w:rsidR="0092360D" w:rsidRDefault="004133A1">
      <w:pPr>
        <w:pStyle w:val="a3"/>
        <w:spacing w:before="41" w:line="278" w:lineRule="auto"/>
        <w:ind w:right="147" w:firstLine="849"/>
      </w:pPr>
      <w:r>
        <w:rPr>
          <w:color w:val="181818"/>
        </w:rPr>
        <w:t>Відповідно до ч.1 ст.15 ЦК України, кожна особа має право на захист свого цивільного права у разі його порушення, невизнання або оспорювання.</w:t>
      </w:r>
    </w:p>
    <w:p w:rsidR="0092360D" w:rsidRDefault="004133A1">
      <w:pPr>
        <w:pStyle w:val="a3"/>
        <w:spacing w:line="276" w:lineRule="auto"/>
        <w:ind w:right="144" w:firstLine="849"/>
      </w:pPr>
      <w:r>
        <w:rPr>
          <w:color w:val="181818"/>
        </w:rPr>
        <w:t>З огляду на те, що ст. 55 Конституції України передбачено захист прав і свобод людини і громадян</w:t>
      </w:r>
      <w:r>
        <w:rPr>
          <w:color w:val="181818"/>
        </w:rPr>
        <w:t>ина, ч.1 ст. 16 ЦК України визначено право кожної особи на звернення до суду за захистом свого особистого майнового права та інтересу, позивачі звернулися</w:t>
      </w:r>
      <w:r>
        <w:rPr>
          <w:color w:val="181818"/>
          <w:spacing w:val="40"/>
        </w:rPr>
        <w:t xml:space="preserve"> </w:t>
      </w:r>
      <w:r>
        <w:rPr>
          <w:color w:val="181818"/>
        </w:rPr>
        <w:t>до суду для захисту своїх порушених прав.</w:t>
      </w:r>
    </w:p>
    <w:p w:rsidR="0092360D" w:rsidRDefault="004133A1">
      <w:pPr>
        <w:pStyle w:val="a3"/>
        <w:spacing w:line="276" w:lineRule="auto"/>
        <w:ind w:right="147" w:firstLine="909"/>
      </w:pPr>
      <w:r>
        <w:rPr>
          <w:color w:val="181818"/>
        </w:rPr>
        <w:t>Позивач, звертаючись до суду, має обрати спосіб захисту, як</w:t>
      </w:r>
      <w:r>
        <w:rPr>
          <w:color w:val="181818"/>
        </w:rPr>
        <w:t>ий буде відповідати кільком критеріям:</w:t>
      </w:r>
    </w:p>
    <w:p w:rsidR="0092360D" w:rsidRDefault="004133A1">
      <w:pPr>
        <w:pStyle w:val="a4"/>
        <w:numPr>
          <w:ilvl w:val="0"/>
          <w:numId w:val="2"/>
        </w:numPr>
        <w:tabs>
          <w:tab w:val="left" w:pos="1037"/>
        </w:tabs>
        <w:spacing w:line="275" w:lineRule="exact"/>
        <w:ind w:left="1037" w:hanging="138"/>
        <w:rPr>
          <w:sz w:val="24"/>
        </w:rPr>
      </w:pPr>
      <w:r>
        <w:rPr>
          <w:color w:val="181818"/>
          <w:sz w:val="24"/>
        </w:rPr>
        <w:t>ефективність,</w:t>
      </w:r>
      <w:r>
        <w:rPr>
          <w:color w:val="181818"/>
          <w:spacing w:val="-9"/>
          <w:sz w:val="24"/>
        </w:rPr>
        <w:t xml:space="preserve"> </w:t>
      </w:r>
      <w:r>
        <w:rPr>
          <w:color w:val="181818"/>
          <w:sz w:val="24"/>
        </w:rPr>
        <w:t>з</w:t>
      </w:r>
      <w:r>
        <w:rPr>
          <w:color w:val="181818"/>
          <w:spacing w:val="-2"/>
          <w:sz w:val="24"/>
        </w:rPr>
        <w:t xml:space="preserve"> </w:t>
      </w:r>
      <w:r>
        <w:rPr>
          <w:color w:val="181818"/>
          <w:sz w:val="24"/>
        </w:rPr>
        <w:t>урахуванням</w:t>
      </w:r>
      <w:r>
        <w:rPr>
          <w:color w:val="181818"/>
          <w:spacing w:val="-5"/>
          <w:sz w:val="24"/>
        </w:rPr>
        <w:t xml:space="preserve"> </w:t>
      </w:r>
      <w:r>
        <w:rPr>
          <w:color w:val="181818"/>
          <w:sz w:val="24"/>
        </w:rPr>
        <w:t>обставин</w:t>
      </w:r>
      <w:r>
        <w:rPr>
          <w:color w:val="181818"/>
          <w:spacing w:val="-4"/>
          <w:sz w:val="24"/>
        </w:rPr>
        <w:t xml:space="preserve"> </w:t>
      </w:r>
      <w:r>
        <w:rPr>
          <w:color w:val="181818"/>
          <w:sz w:val="24"/>
        </w:rPr>
        <w:t>кожної</w:t>
      </w:r>
      <w:r>
        <w:rPr>
          <w:color w:val="181818"/>
          <w:spacing w:val="-4"/>
          <w:sz w:val="24"/>
        </w:rPr>
        <w:t xml:space="preserve"> </w:t>
      </w:r>
      <w:r>
        <w:rPr>
          <w:color w:val="181818"/>
          <w:sz w:val="24"/>
        </w:rPr>
        <w:t>конкретної</w:t>
      </w:r>
      <w:r>
        <w:rPr>
          <w:color w:val="181818"/>
          <w:spacing w:val="-4"/>
          <w:sz w:val="24"/>
        </w:rPr>
        <w:t xml:space="preserve"> </w:t>
      </w:r>
      <w:r>
        <w:rPr>
          <w:color w:val="181818"/>
          <w:spacing w:val="-2"/>
          <w:sz w:val="24"/>
        </w:rPr>
        <w:t>справи;</w:t>
      </w:r>
    </w:p>
    <w:p w:rsidR="0092360D" w:rsidRDefault="004133A1">
      <w:pPr>
        <w:pStyle w:val="a4"/>
        <w:numPr>
          <w:ilvl w:val="0"/>
          <w:numId w:val="2"/>
        </w:numPr>
        <w:tabs>
          <w:tab w:val="left" w:pos="1037"/>
        </w:tabs>
        <w:spacing w:before="39"/>
        <w:ind w:left="1037" w:hanging="138"/>
        <w:rPr>
          <w:sz w:val="24"/>
        </w:rPr>
      </w:pPr>
      <w:r>
        <w:rPr>
          <w:color w:val="181818"/>
          <w:sz w:val="24"/>
        </w:rPr>
        <w:t>реальність</w:t>
      </w:r>
      <w:r>
        <w:rPr>
          <w:color w:val="181818"/>
          <w:spacing w:val="-6"/>
          <w:sz w:val="24"/>
        </w:rPr>
        <w:t xml:space="preserve"> </w:t>
      </w:r>
      <w:r>
        <w:rPr>
          <w:color w:val="181818"/>
          <w:sz w:val="24"/>
        </w:rPr>
        <w:t>відновлення</w:t>
      </w:r>
      <w:r>
        <w:rPr>
          <w:color w:val="181818"/>
          <w:spacing w:val="-3"/>
          <w:sz w:val="24"/>
        </w:rPr>
        <w:t xml:space="preserve"> </w:t>
      </w:r>
      <w:r>
        <w:rPr>
          <w:color w:val="181818"/>
          <w:sz w:val="24"/>
        </w:rPr>
        <w:t>прав</w:t>
      </w:r>
      <w:r>
        <w:rPr>
          <w:color w:val="181818"/>
          <w:spacing w:val="-4"/>
          <w:sz w:val="24"/>
        </w:rPr>
        <w:t xml:space="preserve"> </w:t>
      </w:r>
      <w:r>
        <w:rPr>
          <w:color w:val="181818"/>
          <w:sz w:val="24"/>
        </w:rPr>
        <w:t>особи,</w:t>
      </w:r>
      <w:r>
        <w:rPr>
          <w:color w:val="181818"/>
          <w:spacing w:val="-4"/>
          <w:sz w:val="24"/>
        </w:rPr>
        <w:t xml:space="preserve"> </w:t>
      </w:r>
      <w:r>
        <w:rPr>
          <w:color w:val="181818"/>
          <w:sz w:val="24"/>
        </w:rPr>
        <w:t>яка</w:t>
      </w:r>
      <w:r>
        <w:rPr>
          <w:color w:val="181818"/>
          <w:spacing w:val="-4"/>
          <w:sz w:val="24"/>
        </w:rPr>
        <w:t xml:space="preserve"> </w:t>
      </w:r>
      <w:r>
        <w:rPr>
          <w:color w:val="181818"/>
          <w:sz w:val="24"/>
        </w:rPr>
        <w:t>звертається</w:t>
      </w:r>
      <w:r>
        <w:rPr>
          <w:color w:val="181818"/>
          <w:spacing w:val="-3"/>
          <w:sz w:val="24"/>
        </w:rPr>
        <w:t xml:space="preserve"> </w:t>
      </w:r>
      <w:r>
        <w:rPr>
          <w:color w:val="181818"/>
          <w:sz w:val="24"/>
        </w:rPr>
        <w:t>до</w:t>
      </w:r>
      <w:r>
        <w:rPr>
          <w:color w:val="181818"/>
          <w:spacing w:val="-3"/>
          <w:sz w:val="24"/>
        </w:rPr>
        <w:t xml:space="preserve"> </w:t>
      </w:r>
      <w:r>
        <w:rPr>
          <w:color w:val="181818"/>
          <w:spacing w:val="-2"/>
          <w:sz w:val="24"/>
        </w:rPr>
        <w:t>суду;</w:t>
      </w:r>
    </w:p>
    <w:p w:rsidR="0092360D" w:rsidRDefault="004133A1">
      <w:pPr>
        <w:pStyle w:val="a4"/>
        <w:numPr>
          <w:ilvl w:val="0"/>
          <w:numId w:val="2"/>
        </w:numPr>
        <w:tabs>
          <w:tab w:val="left" w:pos="1037"/>
        </w:tabs>
        <w:spacing w:before="41"/>
        <w:ind w:left="1037" w:hanging="138"/>
        <w:rPr>
          <w:sz w:val="24"/>
        </w:rPr>
      </w:pPr>
      <w:r>
        <w:rPr>
          <w:color w:val="181818"/>
          <w:spacing w:val="-2"/>
          <w:sz w:val="24"/>
        </w:rPr>
        <w:t>законність.</w:t>
      </w:r>
    </w:p>
    <w:p w:rsidR="0092360D" w:rsidRDefault="004133A1">
      <w:pPr>
        <w:pStyle w:val="a3"/>
        <w:spacing w:before="41" w:line="276" w:lineRule="auto"/>
        <w:ind w:right="138" w:firstLine="849"/>
      </w:pPr>
      <w:r>
        <w:rPr>
          <w:color w:val="181818"/>
        </w:rPr>
        <w:t>Як правило, суб'єкт порушеного права може скористатися не будь-яким, а цілком конкретним способом захисту свого права (постанова Великої Палати Верховного Суду від 22.08.2018 у справі № 925/1265/16). Застосування конкретного способу захисту цивільного прав</w:t>
      </w:r>
      <w:r>
        <w:rPr>
          <w:color w:val="181818"/>
        </w:rPr>
        <w:t xml:space="preserve">а залежить як від змісту права чи інтересу, за захистом якого звернулася особа, так і від характеру його порушення, невизнання або </w:t>
      </w:r>
      <w:proofErr w:type="spellStart"/>
      <w:r>
        <w:rPr>
          <w:color w:val="181818"/>
        </w:rPr>
        <w:t>оспорення</w:t>
      </w:r>
      <w:proofErr w:type="spellEnd"/>
      <w:r>
        <w:rPr>
          <w:color w:val="181818"/>
        </w:rPr>
        <w:t>. Такі право чи інтерес мають бути захищені судом у спосіб, який є ефективним, тобто таким, що відповідає змісту від</w:t>
      </w:r>
      <w:r>
        <w:rPr>
          <w:color w:val="181818"/>
        </w:rPr>
        <w:t xml:space="preserve">повідного права чи інтересу, характеру його порушення, невизнання або </w:t>
      </w:r>
      <w:proofErr w:type="spellStart"/>
      <w:r>
        <w:rPr>
          <w:color w:val="181818"/>
        </w:rPr>
        <w:t>оспорення</w:t>
      </w:r>
      <w:proofErr w:type="spellEnd"/>
      <w:r>
        <w:rPr>
          <w:color w:val="181818"/>
        </w:rPr>
        <w:t xml:space="preserve"> та спричиненим цими діяннями наслідкам. Аналогічну правову позицію викладено, зокрема, у постановах Великої Палати Верховного Суду від 05.06.2018 у справі № 338/180/17, від 11.</w:t>
      </w:r>
      <w:r>
        <w:rPr>
          <w:color w:val="181818"/>
        </w:rPr>
        <w:t xml:space="preserve">09.2018 у справі №905/1926/16 та від 30.01.2019 у справі № </w:t>
      </w:r>
      <w:r>
        <w:rPr>
          <w:color w:val="181818"/>
          <w:spacing w:val="-2"/>
        </w:rPr>
        <w:t>569/17272/15-ц.</w:t>
      </w:r>
    </w:p>
    <w:p w:rsidR="0092360D" w:rsidRDefault="004133A1">
      <w:pPr>
        <w:pStyle w:val="a3"/>
        <w:spacing w:before="1" w:line="276" w:lineRule="auto"/>
        <w:ind w:right="144" w:firstLine="849"/>
      </w:pPr>
      <w:r>
        <w:rPr>
          <w:color w:val="181818"/>
        </w:rPr>
        <w:t>Таким чином, зважаючи, що матеріали справи містять докази, які підтверджують факт отримання коштів та невиконання відповідачем зобов’язання на день пред’явлення позову, позивач дійш</w:t>
      </w:r>
      <w:r>
        <w:rPr>
          <w:color w:val="181818"/>
        </w:rPr>
        <w:t>ов висновку, що дієвим способом захисту його порушеного права буде звернення до суду із позовної заявою про стягнення з відповідача грошових коштів.</w:t>
      </w:r>
    </w:p>
    <w:p w:rsidR="0092360D" w:rsidRDefault="004133A1">
      <w:pPr>
        <w:pStyle w:val="a3"/>
        <w:spacing w:before="1" w:line="276" w:lineRule="auto"/>
        <w:ind w:right="143" w:firstLine="849"/>
        <w:rPr>
          <w:i/>
        </w:rPr>
      </w:pPr>
      <w:r>
        <w:rPr>
          <w:color w:val="181818"/>
        </w:rPr>
        <w:t xml:space="preserve">Щодо підсудності. Відповідно до ст. 27 ЦПК України позови до фізичної особи пред’являються в суд за зареєстрованим у встановленому законом порядку місцем її проживання або перебування, якщо інше не передбачено законом. Таким чином, справа підсудна </w:t>
      </w:r>
      <w:r>
        <w:rPr>
          <w:i/>
          <w:color w:val="181818"/>
        </w:rPr>
        <w:t>Назва су</w:t>
      </w:r>
      <w:r>
        <w:rPr>
          <w:i/>
          <w:color w:val="181818"/>
        </w:rPr>
        <w:t>ду</w:t>
      </w:r>
      <w:r>
        <w:rPr>
          <w:color w:val="181818"/>
        </w:rPr>
        <w:t xml:space="preserve">, адже остання відома позивачу адреса відповідача: </w:t>
      </w:r>
      <w:r>
        <w:rPr>
          <w:i/>
          <w:color w:val="181818"/>
        </w:rPr>
        <w:t>повна адреса.</w:t>
      </w:r>
    </w:p>
    <w:p w:rsidR="0092360D" w:rsidRDefault="0092360D">
      <w:pPr>
        <w:pStyle w:val="a3"/>
        <w:spacing w:line="276" w:lineRule="auto"/>
        <w:rPr>
          <w:i/>
        </w:rPr>
        <w:sectPr w:rsidR="0092360D">
          <w:pgSz w:w="11910" w:h="16840"/>
          <w:pgMar w:top="1820" w:right="708" w:bottom="280" w:left="1700" w:header="1135" w:footer="0" w:gutter="0"/>
          <w:cols w:space="720"/>
        </w:sectPr>
      </w:pPr>
    </w:p>
    <w:p w:rsidR="0092360D" w:rsidRDefault="004133A1">
      <w:pPr>
        <w:pStyle w:val="a3"/>
        <w:spacing w:before="80" w:line="276" w:lineRule="auto"/>
        <w:ind w:right="147" w:firstLine="849"/>
      </w:pPr>
      <w:r>
        <w:rPr>
          <w:color w:val="181818"/>
        </w:rPr>
        <w:lastRenderedPageBreak/>
        <w:t>У відповідності з п. 6 ч. 3 ст.175 ЦПК України повідомляю, що заходи</w:t>
      </w:r>
      <w:r>
        <w:rPr>
          <w:color w:val="181818"/>
          <w:spacing w:val="40"/>
        </w:rPr>
        <w:t xml:space="preserve"> </w:t>
      </w:r>
      <w:r>
        <w:rPr>
          <w:color w:val="181818"/>
        </w:rPr>
        <w:t>досудового врегулювання спору вживалися, але до результату не призвели.</w:t>
      </w:r>
    </w:p>
    <w:p w:rsidR="0092360D" w:rsidRDefault="0092360D">
      <w:pPr>
        <w:pStyle w:val="a3"/>
        <w:spacing w:before="39"/>
        <w:ind w:left="0"/>
        <w:jc w:val="left"/>
      </w:pPr>
    </w:p>
    <w:p w:rsidR="0092360D" w:rsidRDefault="004133A1">
      <w:pPr>
        <w:pStyle w:val="a3"/>
        <w:spacing w:line="278" w:lineRule="auto"/>
        <w:ind w:right="147" w:firstLine="849"/>
      </w:pPr>
      <w:r>
        <w:rPr>
          <w:color w:val="181818"/>
        </w:rPr>
        <w:t>У відповідності з п. 7 ч. 3 с</w:t>
      </w:r>
      <w:r>
        <w:rPr>
          <w:color w:val="181818"/>
        </w:rPr>
        <w:t>т.175 ЦПК України повідомляю, що заходи забезпечення доказів або позову до подання позовної заяви не вживалися.</w:t>
      </w:r>
    </w:p>
    <w:p w:rsidR="0092360D" w:rsidRDefault="0092360D">
      <w:pPr>
        <w:pStyle w:val="a3"/>
        <w:spacing w:before="37"/>
        <w:ind w:left="0"/>
        <w:jc w:val="left"/>
      </w:pPr>
    </w:p>
    <w:p w:rsidR="0092360D" w:rsidRDefault="004133A1">
      <w:pPr>
        <w:pStyle w:val="a3"/>
        <w:spacing w:line="276" w:lineRule="auto"/>
        <w:jc w:val="left"/>
      </w:pPr>
      <w:r>
        <w:rPr>
          <w:color w:val="181818"/>
        </w:rPr>
        <w:t>У відповідності з п. 8 ч. 3 ст.175 ЦПК України повідомляю, що до цієї заяви додаються:</w:t>
      </w:r>
      <w:r>
        <w:rPr>
          <w:color w:val="181818"/>
          <w:spacing w:val="40"/>
        </w:rPr>
        <w:t xml:space="preserve"> </w:t>
      </w:r>
      <w:r>
        <w:rPr>
          <w:color w:val="181818"/>
        </w:rPr>
        <w:t>навести перелік доказів, які додаються до позову.</w:t>
      </w:r>
    </w:p>
    <w:p w:rsidR="0092360D" w:rsidRDefault="0092360D">
      <w:pPr>
        <w:pStyle w:val="a3"/>
        <w:spacing w:before="32"/>
        <w:ind w:left="0"/>
        <w:jc w:val="left"/>
      </w:pPr>
    </w:p>
    <w:p w:rsidR="0092360D" w:rsidRDefault="004133A1">
      <w:pPr>
        <w:pStyle w:val="a3"/>
        <w:spacing w:line="276" w:lineRule="auto"/>
        <w:ind w:right="149" w:firstLine="849"/>
      </w:pPr>
      <w:r>
        <w:rPr>
          <w:color w:val="181818"/>
        </w:rPr>
        <w:t>У від</w:t>
      </w:r>
      <w:r>
        <w:rPr>
          <w:color w:val="181818"/>
        </w:rPr>
        <w:t>повідності з п. 9 ч. 3 ст.175 ЦПК України повідомляю, що понесені мною витрати становлять: Сплачений судовий збір: 1067,96 гривень.</w:t>
      </w:r>
    </w:p>
    <w:p w:rsidR="0092360D" w:rsidRDefault="0092360D">
      <w:pPr>
        <w:pStyle w:val="a3"/>
        <w:spacing w:before="43"/>
        <w:ind w:left="0"/>
        <w:jc w:val="left"/>
      </w:pPr>
    </w:p>
    <w:p w:rsidR="0092360D" w:rsidRDefault="004133A1">
      <w:pPr>
        <w:pStyle w:val="a3"/>
        <w:ind w:left="899"/>
      </w:pPr>
      <w:r>
        <w:rPr>
          <w:color w:val="181818"/>
        </w:rPr>
        <w:t>Щодо</w:t>
      </w:r>
      <w:r>
        <w:rPr>
          <w:color w:val="181818"/>
          <w:spacing w:val="-2"/>
        </w:rPr>
        <w:t xml:space="preserve"> </w:t>
      </w:r>
      <w:r>
        <w:rPr>
          <w:color w:val="181818"/>
        </w:rPr>
        <w:t>ціни</w:t>
      </w:r>
      <w:r>
        <w:rPr>
          <w:color w:val="181818"/>
          <w:spacing w:val="-2"/>
        </w:rPr>
        <w:t xml:space="preserve"> </w:t>
      </w:r>
      <w:r>
        <w:rPr>
          <w:color w:val="181818"/>
        </w:rPr>
        <w:t>позову</w:t>
      </w:r>
      <w:r>
        <w:rPr>
          <w:color w:val="181818"/>
          <w:spacing w:val="-10"/>
        </w:rPr>
        <w:t xml:space="preserve"> </w:t>
      </w:r>
      <w:r>
        <w:rPr>
          <w:color w:val="181818"/>
        </w:rPr>
        <w:t>та</w:t>
      </w:r>
      <w:r>
        <w:rPr>
          <w:color w:val="181818"/>
          <w:spacing w:val="-1"/>
        </w:rPr>
        <w:t xml:space="preserve"> </w:t>
      </w:r>
      <w:r>
        <w:rPr>
          <w:color w:val="181818"/>
        </w:rPr>
        <w:t>сплати</w:t>
      </w:r>
      <w:r>
        <w:rPr>
          <w:color w:val="181818"/>
          <w:spacing w:val="-1"/>
        </w:rPr>
        <w:t xml:space="preserve"> </w:t>
      </w:r>
      <w:r>
        <w:rPr>
          <w:color w:val="181818"/>
        </w:rPr>
        <w:t>судового</w:t>
      </w:r>
      <w:r>
        <w:rPr>
          <w:color w:val="181818"/>
          <w:spacing w:val="-1"/>
        </w:rPr>
        <w:t xml:space="preserve"> </w:t>
      </w:r>
      <w:r>
        <w:rPr>
          <w:color w:val="181818"/>
          <w:spacing w:val="-2"/>
        </w:rPr>
        <w:t>збору.</w:t>
      </w:r>
    </w:p>
    <w:p w:rsidR="0092360D" w:rsidRDefault="004133A1">
      <w:pPr>
        <w:pStyle w:val="a3"/>
        <w:spacing w:before="41" w:line="276" w:lineRule="auto"/>
        <w:ind w:right="144" w:firstLine="849"/>
      </w:pPr>
      <w:r>
        <w:rPr>
          <w:color w:val="181818"/>
        </w:rPr>
        <w:t>Відповідно до п. 3 ч. 3 ст. 175 ЦПК України, позовна заява повинна містити зазна</w:t>
      </w:r>
      <w:r>
        <w:rPr>
          <w:color w:val="181818"/>
        </w:rPr>
        <w:t>чення ціни позову, якщо позов підлягає грошовій оцінці; обґрунтований розрахунок сум, що стягуються чи оспорюються. Відповідно до п. 1 ч. 1ст. 176 ЦПК України ціна позову визначається у позовах про стягнення грошових коштів - сумою, яка стягується.</w:t>
      </w:r>
    </w:p>
    <w:p w:rsidR="0092360D" w:rsidRDefault="004133A1">
      <w:pPr>
        <w:pStyle w:val="a3"/>
        <w:spacing w:line="276" w:lineRule="auto"/>
        <w:ind w:right="144" w:firstLine="849"/>
      </w:pPr>
      <w:r>
        <w:rPr>
          <w:color w:val="181818"/>
        </w:rPr>
        <w:t>Судовий збір сплачено відповідно до п.1 ч.2 ст. 4 Закону України “Про судовий збір”, який справляється за подання фізичною особою позовної заяви майнового характеру у співвідношенні 1 відсоток ціни позову, але не менше 0,4 розміру прожиткового мінімуму для</w:t>
      </w:r>
      <w:r>
        <w:rPr>
          <w:color w:val="181818"/>
        </w:rPr>
        <w:t xml:space="preserve"> працездатних осіб та не більше 5 розмірів прожиткового мінімуму для працездатних осіб.</w:t>
      </w:r>
    </w:p>
    <w:p w:rsidR="0092360D" w:rsidRDefault="004133A1">
      <w:pPr>
        <w:pStyle w:val="a3"/>
        <w:spacing w:line="276" w:lineRule="auto"/>
        <w:ind w:right="140" w:firstLine="849"/>
      </w:pPr>
      <w:r>
        <w:rPr>
          <w:color w:val="181818"/>
        </w:rPr>
        <w:t>Також варто зазначити, що відповідно до ч. 3 ст. 4 Закону України “Про судовий збір” визначено, що при поданні до суду процесуальних документів, передбачених частиною д</w:t>
      </w:r>
      <w:r>
        <w:rPr>
          <w:color w:val="181818"/>
        </w:rPr>
        <w:t>ругою цієї статті, в електронній формі - застосовується коефіцієнт 0,8 для пониження відповідного розміру ставки судового збору. Так як в даному випадку подається позовна заява в електронній формі, через підсистему “Електронний суд”, позивач має право заст</w:t>
      </w:r>
      <w:r>
        <w:rPr>
          <w:color w:val="181818"/>
        </w:rPr>
        <w:t>осувати для сплати судового збору коефіцієнт 0,8 для пониження відповідного розміру ставки судового збору. Тому, розмір судового збору становитиме 1064,98 гривень.</w:t>
      </w:r>
    </w:p>
    <w:p w:rsidR="0092360D" w:rsidRDefault="004133A1">
      <w:pPr>
        <w:pStyle w:val="a3"/>
        <w:spacing w:line="276" w:lineRule="auto"/>
        <w:ind w:right="142" w:firstLine="849"/>
      </w:pPr>
      <w:r>
        <w:rPr>
          <w:color w:val="181818"/>
        </w:rPr>
        <w:t>У відповідності із п. 10 ч.3 ст.175 ЦПК України підтверджую, що позивачем не подано іншого п</w:t>
      </w:r>
      <w:r>
        <w:rPr>
          <w:color w:val="181818"/>
        </w:rPr>
        <w:t>озову (позовів) до цього ж відповідача (відповідачів) з тим самим предметом та з тих самих підстав.</w:t>
      </w:r>
    </w:p>
    <w:p w:rsidR="0092360D" w:rsidRDefault="004133A1">
      <w:pPr>
        <w:pStyle w:val="a3"/>
        <w:spacing w:before="1" w:line="276" w:lineRule="auto"/>
        <w:ind w:right="142" w:firstLine="849"/>
      </w:pPr>
      <w:r>
        <w:rPr>
          <w:color w:val="181818"/>
        </w:rPr>
        <w:t>На підставі викладеного, керуючись ст. ст. 175-177 ЦПК України, ст. ст. 1-3, 15,16, 526, 527, 599, 625 ЦК України, -</w:t>
      </w:r>
    </w:p>
    <w:p w:rsidR="0092360D" w:rsidRDefault="0092360D">
      <w:pPr>
        <w:pStyle w:val="a3"/>
        <w:spacing w:before="42"/>
        <w:ind w:left="0"/>
        <w:jc w:val="left"/>
      </w:pPr>
    </w:p>
    <w:p w:rsidR="0092360D" w:rsidRDefault="004133A1">
      <w:pPr>
        <w:pStyle w:val="a3"/>
        <w:ind w:left="899"/>
        <w:jc w:val="left"/>
      </w:pPr>
      <w:r>
        <w:rPr>
          <w:color w:val="181818"/>
          <w:spacing w:val="-2"/>
        </w:rPr>
        <w:t>ПРОШУ:</w:t>
      </w:r>
    </w:p>
    <w:p w:rsidR="0092360D" w:rsidRDefault="004133A1">
      <w:pPr>
        <w:pStyle w:val="a4"/>
        <w:numPr>
          <w:ilvl w:val="0"/>
          <w:numId w:val="1"/>
        </w:numPr>
        <w:tabs>
          <w:tab w:val="left" w:pos="1202"/>
        </w:tabs>
        <w:spacing w:before="46" w:line="271" w:lineRule="auto"/>
        <w:ind w:right="141" w:firstLine="849"/>
        <w:jc w:val="both"/>
        <w:rPr>
          <w:rFonts w:ascii="Calibri" w:hAnsi="Calibri"/>
          <w:color w:val="000009"/>
          <w:sz w:val="24"/>
        </w:rPr>
      </w:pPr>
      <w:r>
        <w:rPr>
          <w:color w:val="181818"/>
          <w:sz w:val="24"/>
        </w:rPr>
        <w:t>Прийняти до розгляду дану позов</w:t>
      </w:r>
      <w:r>
        <w:rPr>
          <w:color w:val="181818"/>
          <w:sz w:val="24"/>
        </w:rPr>
        <w:t>ну заяву та розгляд справи проводити у порядку спрощеного позовного провадження.</w:t>
      </w:r>
    </w:p>
    <w:p w:rsidR="0092360D" w:rsidRDefault="004133A1">
      <w:pPr>
        <w:pStyle w:val="a4"/>
        <w:numPr>
          <w:ilvl w:val="0"/>
          <w:numId w:val="1"/>
        </w:numPr>
        <w:tabs>
          <w:tab w:val="left" w:pos="1220"/>
        </w:tabs>
        <w:spacing w:before="5" w:line="276" w:lineRule="auto"/>
        <w:ind w:right="138" w:firstLine="849"/>
        <w:jc w:val="both"/>
        <w:rPr>
          <w:color w:val="181818"/>
          <w:sz w:val="24"/>
        </w:rPr>
      </w:pPr>
      <w:r>
        <w:rPr>
          <w:color w:val="181818"/>
          <w:sz w:val="24"/>
        </w:rPr>
        <w:t xml:space="preserve">Стягнути з </w:t>
      </w:r>
      <w:r>
        <w:rPr>
          <w:i/>
          <w:color w:val="181818"/>
          <w:sz w:val="24"/>
        </w:rPr>
        <w:t xml:space="preserve">Прізвище ім’я по батькові (РНОКПП, дата народження) </w:t>
      </w:r>
      <w:r>
        <w:rPr>
          <w:color w:val="181818"/>
          <w:sz w:val="24"/>
        </w:rPr>
        <w:t xml:space="preserve">на користь </w:t>
      </w:r>
      <w:r>
        <w:rPr>
          <w:i/>
          <w:color w:val="181818"/>
          <w:sz w:val="24"/>
        </w:rPr>
        <w:t xml:space="preserve">Прізвище ім’я по батькові (РНОКПП, дата народження) </w:t>
      </w:r>
      <w:r>
        <w:rPr>
          <w:color w:val="181818"/>
          <w:sz w:val="24"/>
        </w:rPr>
        <w:t>грошові кошти, які були</w:t>
      </w:r>
      <w:r>
        <w:rPr>
          <w:color w:val="181818"/>
          <w:spacing w:val="30"/>
          <w:sz w:val="24"/>
        </w:rPr>
        <w:t xml:space="preserve"> </w:t>
      </w:r>
      <w:r>
        <w:rPr>
          <w:color w:val="181818"/>
          <w:sz w:val="24"/>
        </w:rPr>
        <w:t>передані</w:t>
      </w:r>
      <w:r>
        <w:rPr>
          <w:color w:val="181818"/>
          <w:spacing w:val="29"/>
          <w:sz w:val="24"/>
        </w:rPr>
        <w:t xml:space="preserve"> </w:t>
      </w:r>
      <w:r>
        <w:rPr>
          <w:color w:val="181818"/>
          <w:sz w:val="24"/>
        </w:rPr>
        <w:t>в</w:t>
      </w:r>
      <w:r>
        <w:rPr>
          <w:color w:val="181818"/>
          <w:spacing w:val="28"/>
          <w:sz w:val="24"/>
        </w:rPr>
        <w:t xml:space="preserve"> </w:t>
      </w:r>
      <w:r>
        <w:rPr>
          <w:color w:val="181818"/>
          <w:sz w:val="24"/>
        </w:rPr>
        <w:t>борг</w:t>
      </w:r>
      <w:r>
        <w:rPr>
          <w:color w:val="181818"/>
          <w:spacing w:val="29"/>
          <w:sz w:val="24"/>
        </w:rPr>
        <w:t xml:space="preserve"> </w:t>
      </w:r>
      <w:r>
        <w:rPr>
          <w:color w:val="181818"/>
          <w:sz w:val="24"/>
        </w:rPr>
        <w:t>згідно</w:t>
      </w:r>
      <w:r>
        <w:rPr>
          <w:color w:val="181818"/>
          <w:spacing w:val="28"/>
          <w:sz w:val="24"/>
        </w:rPr>
        <w:t xml:space="preserve"> </w:t>
      </w:r>
      <w:r>
        <w:rPr>
          <w:color w:val="181818"/>
          <w:sz w:val="24"/>
        </w:rPr>
        <w:t>розписки</w:t>
      </w:r>
      <w:r>
        <w:rPr>
          <w:color w:val="181818"/>
          <w:spacing w:val="31"/>
          <w:sz w:val="24"/>
        </w:rPr>
        <w:t xml:space="preserve"> </w:t>
      </w:r>
      <w:r>
        <w:rPr>
          <w:color w:val="181818"/>
          <w:sz w:val="24"/>
        </w:rPr>
        <w:t>в</w:t>
      </w:r>
      <w:r>
        <w:rPr>
          <w:color w:val="181818"/>
          <w:spacing w:val="28"/>
          <w:sz w:val="24"/>
        </w:rPr>
        <w:t xml:space="preserve"> </w:t>
      </w:r>
      <w:r>
        <w:rPr>
          <w:color w:val="181818"/>
          <w:sz w:val="24"/>
        </w:rPr>
        <w:t>загальному</w:t>
      </w:r>
      <w:r>
        <w:rPr>
          <w:color w:val="181818"/>
          <w:spacing w:val="23"/>
          <w:sz w:val="24"/>
        </w:rPr>
        <w:t xml:space="preserve"> </w:t>
      </w:r>
      <w:r>
        <w:rPr>
          <w:color w:val="181818"/>
          <w:sz w:val="24"/>
        </w:rPr>
        <w:t>розмірі</w:t>
      </w:r>
      <w:r>
        <w:rPr>
          <w:color w:val="181818"/>
          <w:spacing w:val="30"/>
          <w:sz w:val="24"/>
        </w:rPr>
        <w:t xml:space="preserve"> </w:t>
      </w:r>
      <w:r>
        <w:rPr>
          <w:color w:val="181818"/>
          <w:sz w:val="24"/>
        </w:rPr>
        <w:t>00000</w:t>
      </w:r>
      <w:r>
        <w:rPr>
          <w:color w:val="181818"/>
          <w:spacing w:val="29"/>
          <w:sz w:val="24"/>
        </w:rPr>
        <w:t xml:space="preserve"> </w:t>
      </w:r>
      <w:r>
        <w:rPr>
          <w:color w:val="181818"/>
          <w:sz w:val="24"/>
        </w:rPr>
        <w:t>гривень,</w:t>
      </w:r>
      <w:r>
        <w:rPr>
          <w:color w:val="181818"/>
          <w:spacing w:val="28"/>
          <w:sz w:val="24"/>
        </w:rPr>
        <w:t xml:space="preserve"> </w:t>
      </w:r>
      <w:r>
        <w:rPr>
          <w:color w:val="181818"/>
          <w:sz w:val="24"/>
        </w:rPr>
        <w:t>з</w:t>
      </w:r>
      <w:r>
        <w:rPr>
          <w:color w:val="181818"/>
          <w:spacing w:val="29"/>
          <w:sz w:val="24"/>
        </w:rPr>
        <w:t xml:space="preserve"> </w:t>
      </w:r>
      <w:r>
        <w:rPr>
          <w:color w:val="181818"/>
          <w:sz w:val="24"/>
        </w:rPr>
        <w:t>яких:</w:t>
      </w:r>
      <w:r>
        <w:rPr>
          <w:color w:val="181818"/>
          <w:spacing w:val="29"/>
          <w:sz w:val="24"/>
        </w:rPr>
        <w:t xml:space="preserve"> </w:t>
      </w:r>
      <w:r>
        <w:rPr>
          <w:color w:val="181818"/>
          <w:sz w:val="24"/>
        </w:rPr>
        <w:t>сума</w:t>
      </w:r>
    </w:p>
    <w:p w:rsidR="0092360D" w:rsidRDefault="0092360D">
      <w:pPr>
        <w:pStyle w:val="a4"/>
        <w:spacing w:line="276" w:lineRule="auto"/>
        <w:rPr>
          <w:sz w:val="24"/>
        </w:rPr>
        <w:sectPr w:rsidR="0092360D">
          <w:pgSz w:w="11910" w:h="16840"/>
          <w:pgMar w:top="1820" w:right="708" w:bottom="280" w:left="1700" w:header="1135" w:footer="0" w:gutter="0"/>
          <w:cols w:space="720"/>
        </w:sectPr>
      </w:pPr>
    </w:p>
    <w:p w:rsidR="0092360D" w:rsidRDefault="004133A1">
      <w:pPr>
        <w:pStyle w:val="a3"/>
        <w:spacing w:before="80" w:line="276" w:lineRule="auto"/>
        <w:jc w:val="left"/>
      </w:pPr>
      <w:r>
        <w:rPr>
          <w:color w:val="181818"/>
        </w:rPr>
        <w:lastRenderedPageBreak/>
        <w:t>боргу становить — 00 000 грн., інфляційні нарахування —</w:t>
      </w:r>
      <w:r>
        <w:rPr>
          <w:color w:val="181818"/>
          <w:spacing w:val="40"/>
        </w:rPr>
        <w:t xml:space="preserve"> </w:t>
      </w:r>
      <w:r>
        <w:rPr>
          <w:color w:val="181818"/>
        </w:rPr>
        <w:t xml:space="preserve">00000 грн, 3% річних — 0000 </w:t>
      </w:r>
      <w:r>
        <w:rPr>
          <w:color w:val="181818"/>
          <w:spacing w:val="-4"/>
        </w:rPr>
        <w:t>грн.</w:t>
      </w:r>
    </w:p>
    <w:p w:rsidR="0092360D" w:rsidRDefault="004133A1">
      <w:pPr>
        <w:pStyle w:val="a4"/>
        <w:numPr>
          <w:ilvl w:val="0"/>
          <w:numId w:val="1"/>
        </w:numPr>
        <w:tabs>
          <w:tab w:val="left" w:pos="1182"/>
        </w:tabs>
        <w:spacing w:before="4" w:line="271" w:lineRule="auto"/>
        <w:ind w:right="144" w:firstLine="849"/>
        <w:rPr>
          <w:color w:val="181818"/>
          <w:sz w:val="24"/>
        </w:rPr>
      </w:pPr>
      <w:r>
        <w:rPr>
          <w:color w:val="181818"/>
          <w:sz w:val="24"/>
        </w:rPr>
        <w:t>Судові</w:t>
      </w:r>
      <w:r>
        <w:rPr>
          <w:color w:val="181818"/>
          <w:spacing w:val="40"/>
          <w:sz w:val="24"/>
        </w:rPr>
        <w:t xml:space="preserve"> </w:t>
      </w:r>
      <w:r>
        <w:rPr>
          <w:color w:val="181818"/>
          <w:sz w:val="24"/>
        </w:rPr>
        <w:t>витрати</w:t>
      </w:r>
      <w:r>
        <w:rPr>
          <w:color w:val="181818"/>
          <w:spacing w:val="40"/>
          <w:sz w:val="24"/>
        </w:rPr>
        <w:t xml:space="preserve"> </w:t>
      </w:r>
      <w:r>
        <w:rPr>
          <w:color w:val="181818"/>
          <w:sz w:val="24"/>
        </w:rPr>
        <w:t>по</w:t>
      </w:r>
      <w:r>
        <w:rPr>
          <w:color w:val="181818"/>
          <w:spacing w:val="40"/>
          <w:sz w:val="24"/>
        </w:rPr>
        <w:t xml:space="preserve"> </w:t>
      </w:r>
      <w:r>
        <w:rPr>
          <w:color w:val="181818"/>
          <w:sz w:val="24"/>
        </w:rPr>
        <w:t>справі</w:t>
      </w:r>
      <w:r>
        <w:rPr>
          <w:color w:val="181818"/>
          <w:spacing w:val="40"/>
          <w:sz w:val="24"/>
        </w:rPr>
        <w:t xml:space="preserve"> </w:t>
      </w:r>
      <w:r>
        <w:rPr>
          <w:color w:val="181818"/>
          <w:sz w:val="24"/>
        </w:rPr>
        <w:t>стягнути</w:t>
      </w:r>
      <w:r>
        <w:rPr>
          <w:color w:val="181818"/>
          <w:spacing w:val="40"/>
          <w:sz w:val="24"/>
        </w:rPr>
        <w:t xml:space="preserve"> </w:t>
      </w:r>
      <w:r>
        <w:rPr>
          <w:rFonts w:ascii="Calibri" w:hAnsi="Calibri"/>
          <w:color w:val="000009"/>
          <w:sz w:val="24"/>
        </w:rPr>
        <w:t>з</w:t>
      </w:r>
      <w:r>
        <w:rPr>
          <w:rFonts w:ascii="Calibri" w:hAnsi="Calibri"/>
          <w:color w:val="000009"/>
          <w:spacing w:val="40"/>
          <w:sz w:val="24"/>
        </w:rPr>
        <w:t xml:space="preserve"> </w:t>
      </w:r>
      <w:r>
        <w:rPr>
          <w:i/>
          <w:color w:val="181818"/>
          <w:sz w:val="24"/>
        </w:rPr>
        <w:t>Прізвище</w:t>
      </w:r>
      <w:r>
        <w:rPr>
          <w:i/>
          <w:color w:val="181818"/>
          <w:spacing w:val="40"/>
          <w:sz w:val="24"/>
        </w:rPr>
        <w:t xml:space="preserve"> </w:t>
      </w:r>
      <w:r>
        <w:rPr>
          <w:i/>
          <w:color w:val="181818"/>
          <w:sz w:val="24"/>
        </w:rPr>
        <w:t>ім’я</w:t>
      </w:r>
      <w:r>
        <w:rPr>
          <w:i/>
          <w:color w:val="181818"/>
          <w:spacing w:val="40"/>
          <w:sz w:val="24"/>
        </w:rPr>
        <w:t xml:space="preserve"> </w:t>
      </w:r>
      <w:r>
        <w:rPr>
          <w:i/>
          <w:color w:val="181818"/>
          <w:sz w:val="24"/>
        </w:rPr>
        <w:t>по</w:t>
      </w:r>
      <w:r>
        <w:rPr>
          <w:i/>
          <w:color w:val="181818"/>
          <w:spacing w:val="40"/>
          <w:sz w:val="24"/>
        </w:rPr>
        <w:t xml:space="preserve"> </w:t>
      </w:r>
      <w:r>
        <w:rPr>
          <w:i/>
          <w:color w:val="181818"/>
          <w:sz w:val="24"/>
        </w:rPr>
        <w:t>батькові</w:t>
      </w:r>
      <w:r>
        <w:rPr>
          <w:i/>
          <w:color w:val="181818"/>
          <w:spacing w:val="40"/>
          <w:sz w:val="24"/>
        </w:rPr>
        <w:t xml:space="preserve"> </w:t>
      </w:r>
      <w:r>
        <w:rPr>
          <w:i/>
          <w:color w:val="181818"/>
          <w:sz w:val="24"/>
        </w:rPr>
        <w:t xml:space="preserve">(РНОКПП, дата народження) </w:t>
      </w:r>
      <w:r>
        <w:rPr>
          <w:color w:val="181818"/>
          <w:sz w:val="24"/>
        </w:rPr>
        <w:t xml:space="preserve">на користь </w:t>
      </w:r>
      <w:r>
        <w:rPr>
          <w:i/>
          <w:color w:val="181818"/>
          <w:sz w:val="24"/>
        </w:rPr>
        <w:t>Прізвище ім’я по батькові (РНОКПП, дата народження).</w:t>
      </w:r>
    </w:p>
    <w:p w:rsidR="0092360D" w:rsidRDefault="0092360D">
      <w:pPr>
        <w:pStyle w:val="a3"/>
        <w:spacing w:before="47"/>
        <w:ind w:left="0"/>
        <w:jc w:val="left"/>
        <w:rPr>
          <w:i/>
        </w:rPr>
      </w:pPr>
    </w:p>
    <w:p w:rsidR="0092360D" w:rsidRDefault="004133A1">
      <w:pPr>
        <w:pStyle w:val="a3"/>
        <w:ind w:left="729"/>
        <w:jc w:val="left"/>
      </w:pPr>
      <w:r>
        <w:rPr>
          <w:color w:val="181818"/>
        </w:rPr>
        <w:t>Додатки:</w:t>
      </w:r>
      <w:r>
        <w:rPr>
          <w:color w:val="181818"/>
          <w:spacing w:val="-3"/>
          <w:u w:val="single" w:color="181818"/>
        </w:rPr>
        <w:t xml:space="preserve"> </w:t>
      </w:r>
      <w:r>
        <w:rPr>
          <w:color w:val="181818"/>
          <w:u w:val="single" w:color="181818"/>
        </w:rPr>
        <w:t>згідно</w:t>
      </w:r>
      <w:r>
        <w:rPr>
          <w:color w:val="181818"/>
          <w:spacing w:val="-2"/>
          <w:u w:val="single" w:color="181818"/>
        </w:rPr>
        <w:t xml:space="preserve"> списку.</w:t>
      </w:r>
    </w:p>
    <w:p w:rsidR="0092360D" w:rsidRDefault="0092360D">
      <w:pPr>
        <w:pStyle w:val="a3"/>
        <w:spacing w:before="87"/>
        <w:ind w:left="0"/>
        <w:jc w:val="left"/>
      </w:pPr>
    </w:p>
    <w:p w:rsidR="0092360D" w:rsidRDefault="004133A1">
      <w:pPr>
        <w:tabs>
          <w:tab w:val="left" w:pos="7971"/>
        </w:tabs>
        <w:ind w:left="899"/>
        <w:rPr>
          <w:b/>
          <w:sz w:val="24"/>
        </w:rPr>
      </w:pPr>
      <w:r>
        <w:rPr>
          <w:b/>
          <w:color w:val="181818"/>
          <w:spacing w:val="-2"/>
          <w:sz w:val="24"/>
        </w:rPr>
        <w:t>Позивач</w:t>
      </w:r>
      <w:r>
        <w:rPr>
          <w:b/>
          <w:color w:val="181818"/>
          <w:sz w:val="24"/>
        </w:rPr>
        <w:tab/>
      </w:r>
      <w:r>
        <w:rPr>
          <w:b/>
          <w:color w:val="181818"/>
          <w:spacing w:val="-5"/>
          <w:sz w:val="24"/>
        </w:rPr>
        <w:t>ПІБ</w:t>
      </w:r>
    </w:p>
    <w:p w:rsidR="00686FE1" w:rsidRDefault="00686FE1">
      <w:pPr>
        <w:spacing w:before="43"/>
        <w:ind w:left="50"/>
        <w:rPr>
          <w:b/>
          <w:color w:val="181818"/>
          <w:spacing w:val="-4"/>
          <w:sz w:val="24"/>
        </w:rPr>
      </w:pPr>
    </w:p>
    <w:p w:rsidR="00686FE1" w:rsidRDefault="00686FE1">
      <w:pPr>
        <w:spacing w:before="43"/>
        <w:ind w:left="50"/>
        <w:rPr>
          <w:b/>
          <w:color w:val="181818"/>
          <w:spacing w:val="-4"/>
          <w:sz w:val="24"/>
        </w:rPr>
      </w:pPr>
    </w:p>
    <w:p w:rsidR="0092360D" w:rsidRDefault="004133A1">
      <w:pPr>
        <w:spacing w:before="43"/>
        <w:ind w:left="50"/>
        <w:rPr>
          <w:b/>
          <w:sz w:val="24"/>
        </w:rPr>
      </w:pPr>
      <w:bookmarkStart w:id="0" w:name="_GoBack"/>
      <w:bookmarkEnd w:id="0"/>
      <w:r>
        <w:rPr>
          <w:b/>
          <w:color w:val="181818"/>
          <w:spacing w:val="-4"/>
          <w:sz w:val="24"/>
        </w:rPr>
        <w:t>Дата</w:t>
      </w:r>
    </w:p>
    <w:sectPr w:rsidR="0092360D">
      <w:pgSz w:w="11910" w:h="16840"/>
      <w:pgMar w:top="1820" w:right="708" w:bottom="280" w:left="1700" w:header="1135"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3A1" w:rsidRDefault="004133A1">
      <w:r>
        <w:separator/>
      </w:r>
    </w:p>
  </w:endnote>
  <w:endnote w:type="continuationSeparator" w:id="0">
    <w:p w:rsidR="004133A1" w:rsidRDefault="00413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3A1" w:rsidRDefault="004133A1">
      <w:r>
        <w:separator/>
      </w:r>
    </w:p>
  </w:footnote>
  <w:footnote w:type="continuationSeparator" w:id="0">
    <w:p w:rsidR="004133A1" w:rsidRDefault="004133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60D" w:rsidRDefault="004133A1">
    <w:pPr>
      <w:pStyle w:val="a3"/>
      <w:spacing w:line="14" w:lineRule="auto"/>
      <w:ind w:left="0"/>
      <w:jc w:val="left"/>
      <w:rPr>
        <w:sz w:val="20"/>
      </w:rPr>
    </w:pPr>
    <w:r>
      <w:rPr>
        <w:noProof/>
        <w:sz w:val="20"/>
        <w:lang w:val="en-US"/>
      </w:rPr>
      <mc:AlternateContent>
        <mc:Choice Requires="wps">
          <w:drawing>
            <wp:anchor distT="0" distB="0" distL="0" distR="0" simplePos="0" relativeHeight="487500288" behindDoc="1" locked="0" layoutInCell="1" allowOverlap="1">
              <wp:simplePos x="0" y="0"/>
              <wp:positionH relativeFrom="page">
                <wp:posOffset>1848357</wp:posOffset>
              </wp:positionH>
              <wp:positionV relativeFrom="page">
                <wp:posOffset>708178</wp:posOffset>
              </wp:positionV>
              <wp:extent cx="4436110"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6110" cy="180975"/>
                      </a:xfrm>
                      <a:prstGeom prst="rect">
                        <a:avLst/>
                      </a:prstGeom>
                    </wps:spPr>
                    <wps:txbx>
                      <w:txbxContent>
                        <w:p w:rsidR="0092360D" w:rsidRDefault="004133A1">
                          <w:pPr>
                            <w:spacing w:before="11"/>
                            <w:ind w:left="20"/>
                            <w:rPr>
                              <w:i/>
                            </w:rPr>
                          </w:pPr>
                          <w:r>
                            <w:rPr>
                              <w:i/>
                              <w:color w:val="181818"/>
                            </w:rPr>
                            <w:t>Зразок</w:t>
                          </w:r>
                          <w:r>
                            <w:rPr>
                              <w:i/>
                              <w:color w:val="181818"/>
                              <w:spacing w:val="-11"/>
                            </w:rPr>
                            <w:t xml:space="preserve"> </w:t>
                          </w:r>
                          <w:r>
                            <w:rPr>
                              <w:i/>
                              <w:color w:val="181818"/>
                            </w:rPr>
                            <w:t>позовної</w:t>
                          </w:r>
                          <w:r>
                            <w:rPr>
                              <w:i/>
                              <w:color w:val="181818"/>
                              <w:spacing w:val="-6"/>
                            </w:rPr>
                            <w:t xml:space="preserve"> </w:t>
                          </w:r>
                          <w:r>
                            <w:rPr>
                              <w:i/>
                              <w:color w:val="181818"/>
                            </w:rPr>
                            <w:t>заяви</w:t>
                          </w:r>
                          <w:r>
                            <w:rPr>
                              <w:i/>
                              <w:color w:val="181818"/>
                              <w:spacing w:val="-6"/>
                            </w:rPr>
                            <w:t xml:space="preserve"> </w:t>
                          </w:r>
                          <w:r>
                            <w:rPr>
                              <w:i/>
                              <w:color w:val="181818"/>
                            </w:rPr>
                            <w:t>про</w:t>
                          </w:r>
                          <w:r>
                            <w:rPr>
                              <w:i/>
                              <w:color w:val="181818"/>
                              <w:spacing w:val="-10"/>
                            </w:rPr>
                            <w:t xml:space="preserve"> </w:t>
                          </w:r>
                          <w:r>
                            <w:rPr>
                              <w:i/>
                              <w:color w:val="181818"/>
                            </w:rPr>
                            <w:t>стягнення</w:t>
                          </w:r>
                          <w:r>
                            <w:rPr>
                              <w:i/>
                              <w:color w:val="181818"/>
                              <w:spacing w:val="-5"/>
                            </w:rPr>
                            <w:t xml:space="preserve"> </w:t>
                          </w:r>
                          <w:r>
                            <w:rPr>
                              <w:i/>
                              <w:color w:val="181818"/>
                            </w:rPr>
                            <w:t>боргу</w:t>
                          </w:r>
                          <w:r>
                            <w:rPr>
                              <w:i/>
                              <w:color w:val="181818"/>
                              <w:spacing w:val="-6"/>
                            </w:rPr>
                            <w:t xml:space="preserve"> </w:t>
                          </w:r>
                          <w:hyperlink r:id="rId1">
                            <w:r>
                              <w:rPr>
                                <w:i/>
                                <w:color w:val="181818"/>
                              </w:rPr>
                              <w:t>https://advocate-</w:t>
                            </w:r>
                            <w:r>
                              <w:rPr>
                                <w:i/>
                                <w:color w:val="181818"/>
                                <w:spacing w:val="-2"/>
                              </w:rPr>
                              <w:t>neroda.com.ua/</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145.55pt;margin-top:55.75pt;width:349.3pt;height:14.25pt;z-index:-1581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" filled="f" stroked="f">
              <v:path arrowok="t"/>
              <v:textbox inset="0,0,0,0">
                <w:txbxContent>
                  <w:p w:rsidR="0092360D" w:rsidRDefault="004133A1">
                    <w:pPr>
                      <w:spacing w:before="11"/>
                      <w:ind w:left="20"/>
                      <w:rPr>
                        <w:i/>
                      </w:rPr>
                    </w:pPr>
                    <w:r>
                      <w:rPr>
                        <w:i/>
                        <w:color w:val="181818"/>
                      </w:rPr>
                      <w:t>Зразок</w:t>
                    </w:r>
                    <w:r>
                      <w:rPr>
                        <w:i/>
                        <w:color w:val="181818"/>
                        <w:spacing w:val="-11"/>
                      </w:rPr>
                      <w:t xml:space="preserve"> </w:t>
                    </w:r>
                    <w:r>
                      <w:rPr>
                        <w:i/>
                        <w:color w:val="181818"/>
                      </w:rPr>
                      <w:t>позовної</w:t>
                    </w:r>
                    <w:r>
                      <w:rPr>
                        <w:i/>
                        <w:color w:val="181818"/>
                        <w:spacing w:val="-6"/>
                      </w:rPr>
                      <w:t xml:space="preserve"> </w:t>
                    </w:r>
                    <w:r>
                      <w:rPr>
                        <w:i/>
                        <w:color w:val="181818"/>
                      </w:rPr>
                      <w:t>заяви</w:t>
                    </w:r>
                    <w:r>
                      <w:rPr>
                        <w:i/>
                        <w:color w:val="181818"/>
                        <w:spacing w:val="-6"/>
                      </w:rPr>
                      <w:t xml:space="preserve"> </w:t>
                    </w:r>
                    <w:r>
                      <w:rPr>
                        <w:i/>
                        <w:color w:val="181818"/>
                      </w:rPr>
                      <w:t>про</w:t>
                    </w:r>
                    <w:r>
                      <w:rPr>
                        <w:i/>
                        <w:color w:val="181818"/>
                        <w:spacing w:val="-10"/>
                      </w:rPr>
                      <w:t xml:space="preserve"> </w:t>
                    </w:r>
                    <w:r>
                      <w:rPr>
                        <w:i/>
                        <w:color w:val="181818"/>
                      </w:rPr>
                      <w:t>стягнення</w:t>
                    </w:r>
                    <w:r>
                      <w:rPr>
                        <w:i/>
                        <w:color w:val="181818"/>
                        <w:spacing w:val="-5"/>
                      </w:rPr>
                      <w:t xml:space="preserve"> </w:t>
                    </w:r>
                    <w:r>
                      <w:rPr>
                        <w:i/>
                        <w:color w:val="181818"/>
                      </w:rPr>
                      <w:t>боргу</w:t>
                    </w:r>
                    <w:r>
                      <w:rPr>
                        <w:i/>
                        <w:color w:val="181818"/>
                        <w:spacing w:val="-6"/>
                      </w:rPr>
                      <w:t xml:space="preserve"> </w:t>
                    </w:r>
                    <w:hyperlink r:id="rId2">
                      <w:r>
                        <w:rPr>
                          <w:i/>
                          <w:color w:val="181818"/>
                        </w:rPr>
                        <w:t>https://advocate-</w:t>
                      </w:r>
                      <w:r>
                        <w:rPr>
                          <w:i/>
                          <w:color w:val="181818"/>
                          <w:spacing w:val="-2"/>
                        </w:rPr>
                        <w:t>neroda.com.ua/</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F5423"/>
    <w:multiLevelType w:val="hybridMultilevel"/>
    <w:tmpl w:val="0E0A0336"/>
    <w:lvl w:ilvl="0" w:tplc="6E90F7EC">
      <w:start w:val="1"/>
      <w:numFmt w:val="decimal"/>
      <w:lvlText w:val="%1."/>
      <w:lvlJc w:val="left"/>
      <w:pPr>
        <w:ind w:left="50" w:hanging="305"/>
        <w:jc w:val="left"/>
      </w:pPr>
      <w:rPr>
        <w:rFonts w:hint="default"/>
        <w:spacing w:val="0"/>
        <w:w w:val="100"/>
        <w:lang w:val="uk-UA" w:eastAsia="en-US" w:bidi="ar-SA"/>
      </w:rPr>
    </w:lvl>
    <w:lvl w:ilvl="1" w:tplc="B72A6E96">
      <w:numFmt w:val="bullet"/>
      <w:lvlText w:val="•"/>
      <w:lvlJc w:val="left"/>
      <w:pPr>
        <w:ind w:left="1003" w:hanging="305"/>
      </w:pPr>
      <w:rPr>
        <w:rFonts w:hint="default"/>
        <w:lang w:val="uk-UA" w:eastAsia="en-US" w:bidi="ar-SA"/>
      </w:rPr>
    </w:lvl>
    <w:lvl w:ilvl="2" w:tplc="CB2AB466">
      <w:numFmt w:val="bullet"/>
      <w:lvlText w:val="•"/>
      <w:lvlJc w:val="left"/>
      <w:pPr>
        <w:ind w:left="1947" w:hanging="305"/>
      </w:pPr>
      <w:rPr>
        <w:rFonts w:hint="default"/>
        <w:lang w:val="uk-UA" w:eastAsia="en-US" w:bidi="ar-SA"/>
      </w:rPr>
    </w:lvl>
    <w:lvl w:ilvl="3" w:tplc="1C30B008">
      <w:numFmt w:val="bullet"/>
      <w:lvlText w:val="•"/>
      <w:lvlJc w:val="left"/>
      <w:pPr>
        <w:ind w:left="2891" w:hanging="305"/>
      </w:pPr>
      <w:rPr>
        <w:rFonts w:hint="default"/>
        <w:lang w:val="uk-UA" w:eastAsia="en-US" w:bidi="ar-SA"/>
      </w:rPr>
    </w:lvl>
    <w:lvl w:ilvl="4" w:tplc="ABF09C40">
      <w:numFmt w:val="bullet"/>
      <w:lvlText w:val="•"/>
      <w:lvlJc w:val="left"/>
      <w:pPr>
        <w:ind w:left="3835" w:hanging="305"/>
      </w:pPr>
      <w:rPr>
        <w:rFonts w:hint="default"/>
        <w:lang w:val="uk-UA" w:eastAsia="en-US" w:bidi="ar-SA"/>
      </w:rPr>
    </w:lvl>
    <w:lvl w:ilvl="5" w:tplc="C5F843D6">
      <w:numFmt w:val="bullet"/>
      <w:lvlText w:val="•"/>
      <w:lvlJc w:val="left"/>
      <w:pPr>
        <w:ind w:left="4779" w:hanging="305"/>
      </w:pPr>
      <w:rPr>
        <w:rFonts w:hint="default"/>
        <w:lang w:val="uk-UA" w:eastAsia="en-US" w:bidi="ar-SA"/>
      </w:rPr>
    </w:lvl>
    <w:lvl w:ilvl="6" w:tplc="B54CA9AA">
      <w:numFmt w:val="bullet"/>
      <w:lvlText w:val="•"/>
      <w:lvlJc w:val="left"/>
      <w:pPr>
        <w:ind w:left="5723" w:hanging="305"/>
      </w:pPr>
      <w:rPr>
        <w:rFonts w:hint="default"/>
        <w:lang w:val="uk-UA" w:eastAsia="en-US" w:bidi="ar-SA"/>
      </w:rPr>
    </w:lvl>
    <w:lvl w:ilvl="7" w:tplc="842E7E0A">
      <w:numFmt w:val="bullet"/>
      <w:lvlText w:val="•"/>
      <w:lvlJc w:val="left"/>
      <w:pPr>
        <w:ind w:left="6666" w:hanging="305"/>
      </w:pPr>
      <w:rPr>
        <w:rFonts w:hint="default"/>
        <w:lang w:val="uk-UA" w:eastAsia="en-US" w:bidi="ar-SA"/>
      </w:rPr>
    </w:lvl>
    <w:lvl w:ilvl="8" w:tplc="DDCECA34">
      <w:numFmt w:val="bullet"/>
      <w:lvlText w:val="•"/>
      <w:lvlJc w:val="left"/>
      <w:pPr>
        <w:ind w:left="7610" w:hanging="305"/>
      </w:pPr>
      <w:rPr>
        <w:rFonts w:hint="default"/>
        <w:lang w:val="uk-UA" w:eastAsia="en-US" w:bidi="ar-SA"/>
      </w:rPr>
    </w:lvl>
  </w:abstractNum>
  <w:abstractNum w:abstractNumId="1" w15:restartNumberingAfterBreak="0">
    <w:nsid w:val="668C4F60"/>
    <w:multiLevelType w:val="hybridMultilevel"/>
    <w:tmpl w:val="BB36A292"/>
    <w:lvl w:ilvl="0" w:tplc="5B8EDCB2">
      <w:numFmt w:val="bullet"/>
      <w:lvlText w:val="-"/>
      <w:lvlJc w:val="left"/>
      <w:pPr>
        <w:ind w:left="1038" w:hanging="140"/>
      </w:pPr>
      <w:rPr>
        <w:rFonts w:ascii="Times New Roman" w:eastAsia="Times New Roman" w:hAnsi="Times New Roman" w:cs="Times New Roman" w:hint="default"/>
        <w:b w:val="0"/>
        <w:bCs w:val="0"/>
        <w:i w:val="0"/>
        <w:iCs w:val="0"/>
        <w:color w:val="181818"/>
        <w:spacing w:val="0"/>
        <w:w w:val="100"/>
        <w:sz w:val="24"/>
        <w:szCs w:val="24"/>
        <w:lang w:val="uk-UA" w:eastAsia="en-US" w:bidi="ar-SA"/>
      </w:rPr>
    </w:lvl>
    <w:lvl w:ilvl="1" w:tplc="57608070">
      <w:numFmt w:val="bullet"/>
      <w:lvlText w:val="•"/>
      <w:lvlJc w:val="left"/>
      <w:pPr>
        <w:ind w:left="1885" w:hanging="140"/>
      </w:pPr>
      <w:rPr>
        <w:rFonts w:hint="default"/>
        <w:lang w:val="uk-UA" w:eastAsia="en-US" w:bidi="ar-SA"/>
      </w:rPr>
    </w:lvl>
    <w:lvl w:ilvl="2" w:tplc="AFCE038A">
      <w:numFmt w:val="bullet"/>
      <w:lvlText w:val="•"/>
      <w:lvlJc w:val="left"/>
      <w:pPr>
        <w:ind w:left="2731" w:hanging="140"/>
      </w:pPr>
      <w:rPr>
        <w:rFonts w:hint="default"/>
        <w:lang w:val="uk-UA" w:eastAsia="en-US" w:bidi="ar-SA"/>
      </w:rPr>
    </w:lvl>
    <w:lvl w:ilvl="3" w:tplc="10EA439C">
      <w:numFmt w:val="bullet"/>
      <w:lvlText w:val="•"/>
      <w:lvlJc w:val="left"/>
      <w:pPr>
        <w:ind w:left="3577" w:hanging="140"/>
      </w:pPr>
      <w:rPr>
        <w:rFonts w:hint="default"/>
        <w:lang w:val="uk-UA" w:eastAsia="en-US" w:bidi="ar-SA"/>
      </w:rPr>
    </w:lvl>
    <w:lvl w:ilvl="4" w:tplc="089C9810">
      <w:numFmt w:val="bullet"/>
      <w:lvlText w:val="•"/>
      <w:lvlJc w:val="left"/>
      <w:pPr>
        <w:ind w:left="4423" w:hanging="140"/>
      </w:pPr>
      <w:rPr>
        <w:rFonts w:hint="default"/>
        <w:lang w:val="uk-UA" w:eastAsia="en-US" w:bidi="ar-SA"/>
      </w:rPr>
    </w:lvl>
    <w:lvl w:ilvl="5" w:tplc="0510A834">
      <w:numFmt w:val="bullet"/>
      <w:lvlText w:val="•"/>
      <w:lvlJc w:val="left"/>
      <w:pPr>
        <w:ind w:left="5269" w:hanging="140"/>
      </w:pPr>
      <w:rPr>
        <w:rFonts w:hint="default"/>
        <w:lang w:val="uk-UA" w:eastAsia="en-US" w:bidi="ar-SA"/>
      </w:rPr>
    </w:lvl>
    <w:lvl w:ilvl="6" w:tplc="40FC7EAC">
      <w:numFmt w:val="bullet"/>
      <w:lvlText w:val="•"/>
      <w:lvlJc w:val="left"/>
      <w:pPr>
        <w:ind w:left="6115" w:hanging="140"/>
      </w:pPr>
      <w:rPr>
        <w:rFonts w:hint="default"/>
        <w:lang w:val="uk-UA" w:eastAsia="en-US" w:bidi="ar-SA"/>
      </w:rPr>
    </w:lvl>
    <w:lvl w:ilvl="7" w:tplc="1DFE137E">
      <w:numFmt w:val="bullet"/>
      <w:lvlText w:val="•"/>
      <w:lvlJc w:val="left"/>
      <w:pPr>
        <w:ind w:left="6960" w:hanging="140"/>
      </w:pPr>
      <w:rPr>
        <w:rFonts w:hint="default"/>
        <w:lang w:val="uk-UA" w:eastAsia="en-US" w:bidi="ar-SA"/>
      </w:rPr>
    </w:lvl>
    <w:lvl w:ilvl="8" w:tplc="5036B090">
      <w:numFmt w:val="bullet"/>
      <w:lvlText w:val="•"/>
      <w:lvlJc w:val="left"/>
      <w:pPr>
        <w:ind w:left="7806" w:hanging="140"/>
      </w:pPr>
      <w:rPr>
        <w:rFonts w:hint="default"/>
        <w:lang w:val="uk-UA"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2360D"/>
    <w:rsid w:val="004133A1"/>
    <w:rsid w:val="00686FE1"/>
    <w:rsid w:val="00923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30C0A"/>
  <w15:docId w15:val="{3C8E76C3-7966-4ABA-A61A-58F9849B6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5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0"/>
      <w:jc w:val="both"/>
    </w:pPr>
    <w:rPr>
      <w:sz w:val="24"/>
      <w:szCs w:val="24"/>
    </w:rPr>
  </w:style>
  <w:style w:type="paragraph" w:styleId="a4">
    <w:name w:val="List Paragraph"/>
    <w:basedOn w:val="a"/>
    <w:uiPriority w:val="1"/>
    <w:qFormat/>
    <w:pPr>
      <w:ind w:left="50" w:hanging="138"/>
      <w:jc w:val="both"/>
    </w:pPr>
  </w:style>
  <w:style w:type="paragraph" w:customStyle="1" w:styleId="TableParagraph">
    <w:name w:val="Table Paragraph"/>
    <w:basedOn w:val="a"/>
    <w:uiPriority w:val="1"/>
    <w:qFormat/>
    <w:pPr>
      <w:spacing w:before="44"/>
      <w:ind w:left="5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advocate-neroda.com.ua/" TargetMode="External"/><Relationship Id="rId1" Type="http://schemas.openxmlformats.org/officeDocument/2006/relationships/hyperlink" Target="https://advocate-neroda.com.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2395</Words>
  <Characters>13652</Characters>
  <Application>Microsoft Office Word</Application>
  <DocSecurity>0</DocSecurity>
  <Lines>113</Lines>
  <Paragraphs>32</Paragraphs>
  <ScaleCrop>false</ScaleCrop>
  <Company>SPecialiST RePack</Company>
  <LinksUpToDate>false</LinksUpToDate>
  <CharactersWithSpaces>16015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IvanOlyaMishon</cp:lastModifiedBy>
  <cp:revision>3</cp:revision>
  <dcterms:created xsi:type="dcterms:W3CDTF">2026-09-09T17:13:00Z</dcterms:created>
  <dcterms:modified xsi:type="dcterms:W3CDTF">2026-09-09T17:13:00Z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2026-09-09T00:00:00Z</vt:filetime>
  </property>
  <property fmtid="{D5CDD505-2E9C-101B-9397-08002B2CF9AE}" pid="4" name="Creator">
    <vt:lpwstr>Microsoft® Word 2013</vt:lpwstr>
  </property>
  <property fmtid="{D5CDD505-2E9C-101B-9397-08002B2CF9AE}" pid="5" name="LastSaved">
    <vt:filetime>2026-09-09T00:00:00Z</vt:filetime>
  </property>
  <property fmtid="{D5CDD505-2E9C-101B-9397-08002B2CF9AE}" pid="6" name="Producer">
    <vt:lpwstr>Microsoft® Word 2013</vt:lpwstr>
  </property>
</Properties>
</file>